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E8126" w14:textId="77777777" w:rsidR="004A484B" w:rsidRPr="00F806C5" w:rsidRDefault="004A484B" w:rsidP="004A484B">
      <w:pPr>
        <w:spacing w:after="15" w:line="267" w:lineRule="auto"/>
        <w:ind w:left="-142" w:right="424" w:firstLine="0"/>
        <w:jc w:val="center"/>
        <w:rPr>
          <w:b/>
          <w:sz w:val="24"/>
          <w:szCs w:val="24"/>
        </w:rPr>
      </w:pPr>
      <w:r w:rsidRPr="00F806C5">
        <w:rPr>
          <w:b/>
          <w:sz w:val="24"/>
          <w:szCs w:val="24"/>
        </w:rPr>
        <w:t>АО «ЮЖНО-КАЗАХСТАНСКАЯ МЕДИЦИНСКАЯ АКАДЕМИЯ»</w:t>
      </w:r>
      <w:r w:rsidRPr="00F806C5">
        <w:rPr>
          <w:b/>
          <w:sz w:val="24"/>
          <w:szCs w:val="24"/>
        </w:rPr>
        <w:cr/>
      </w:r>
    </w:p>
    <w:p w14:paraId="3B1D64E6" w14:textId="77777777" w:rsidR="004A484B" w:rsidRPr="00F806C5" w:rsidRDefault="004A484B" w:rsidP="004A484B">
      <w:pPr>
        <w:spacing w:after="15" w:line="267" w:lineRule="auto"/>
        <w:ind w:left="-142" w:right="424" w:firstLine="0"/>
        <w:jc w:val="right"/>
        <w:rPr>
          <w:sz w:val="24"/>
          <w:szCs w:val="24"/>
        </w:rPr>
      </w:pPr>
      <w:r w:rsidRPr="00F806C5">
        <w:rPr>
          <w:sz w:val="24"/>
          <w:szCs w:val="24"/>
        </w:rPr>
        <w:t xml:space="preserve">Приложение 1 </w:t>
      </w:r>
    </w:p>
    <w:p w14:paraId="71B4B114" w14:textId="77777777" w:rsidR="004A484B" w:rsidRPr="00F806C5" w:rsidRDefault="004A484B" w:rsidP="004A484B">
      <w:pPr>
        <w:spacing w:after="15" w:line="267" w:lineRule="auto"/>
        <w:ind w:left="-142" w:right="424" w:firstLine="0"/>
        <w:jc w:val="right"/>
        <w:rPr>
          <w:sz w:val="24"/>
          <w:szCs w:val="24"/>
        </w:rPr>
      </w:pPr>
      <w:r w:rsidRPr="00F806C5">
        <w:rPr>
          <w:sz w:val="24"/>
          <w:szCs w:val="24"/>
        </w:rPr>
        <w:t xml:space="preserve">к Правилам присвоения </w:t>
      </w:r>
    </w:p>
    <w:p w14:paraId="3BFA5130" w14:textId="77777777" w:rsidR="004A484B" w:rsidRPr="00F806C5" w:rsidRDefault="004A484B" w:rsidP="004A484B">
      <w:pPr>
        <w:spacing w:after="15" w:line="267" w:lineRule="auto"/>
        <w:ind w:left="-142" w:right="424" w:firstLine="0"/>
        <w:jc w:val="right"/>
        <w:rPr>
          <w:sz w:val="24"/>
          <w:szCs w:val="24"/>
        </w:rPr>
      </w:pPr>
      <w:r w:rsidRPr="00F806C5">
        <w:rPr>
          <w:sz w:val="24"/>
          <w:szCs w:val="24"/>
        </w:rPr>
        <w:t xml:space="preserve">ученых званий (ассоциированный </w:t>
      </w:r>
    </w:p>
    <w:p w14:paraId="0D098145" w14:textId="77777777" w:rsidR="004A484B" w:rsidRPr="00F806C5" w:rsidRDefault="004A484B" w:rsidP="004A484B">
      <w:pPr>
        <w:spacing w:after="15" w:line="267" w:lineRule="auto"/>
        <w:ind w:left="-142" w:right="424" w:firstLine="0"/>
        <w:jc w:val="right"/>
        <w:rPr>
          <w:sz w:val="24"/>
          <w:szCs w:val="24"/>
        </w:rPr>
      </w:pPr>
      <w:r w:rsidRPr="00F806C5">
        <w:rPr>
          <w:sz w:val="24"/>
          <w:szCs w:val="24"/>
        </w:rPr>
        <w:t xml:space="preserve">профессор (доцент), профессор) </w:t>
      </w:r>
    </w:p>
    <w:p w14:paraId="40B0FDF2" w14:textId="77777777" w:rsidR="004A484B" w:rsidRPr="00F806C5" w:rsidRDefault="004A484B" w:rsidP="004A484B">
      <w:pPr>
        <w:spacing w:after="15" w:line="267" w:lineRule="auto"/>
        <w:ind w:left="-142" w:right="424" w:firstLine="0"/>
        <w:jc w:val="center"/>
        <w:rPr>
          <w:sz w:val="24"/>
          <w:szCs w:val="24"/>
        </w:rPr>
      </w:pPr>
    </w:p>
    <w:p w14:paraId="610B0A7F" w14:textId="28F30F1B" w:rsidR="004A484B" w:rsidRPr="00626736" w:rsidRDefault="004A484B" w:rsidP="004A484B">
      <w:pPr>
        <w:spacing w:after="15" w:line="267" w:lineRule="auto"/>
        <w:ind w:left="-142" w:right="424" w:firstLine="0"/>
        <w:jc w:val="center"/>
        <w:rPr>
          <w:b/>
          <w:sz w:val="24"/>
          <w:szCs w:val="24"/>
        </w:rPr>
      </w:pPr>
      <w:r w:rsidRPr="00626736">
        <w:rPr>
          <w:b/>
          <w:sz w:val="24"/>
          <w:szCs w:val="24"/>
        </w:rPr>
        <w:t>Справка о соискателе ученого зв</w:t>
      </w:r>
      <w:r w:rsidR="003127C3">
        <w:rPr>
          <w:b/>
          <w:sz w:val="24"/>
          <w:szCs w:val="24"/>
        </w:rPr>
        <w:t xml:space="preserve">ания ассоциированного </w:t>
      </w:r>
      <w:r w:rsidRPr="00626736">
        <w:rPr>
          <w:b/>
          <w:sz w:val="24"/>
          <w:szCs w:val="24"/>
        </w:rPr>
        <w:t xml:space="preserve">профессора, </w:t>
      </w:r>
    </w:p>
    <w:p w14:paraId="7F9EA551" w14:textId="77777777" w:rsidR="004A484B" w:rsidRPr="00626736" w:rsidRDefault="004A484B" w:rsidP="004A484B">
      <w:pPr>
        <w:spacing w:after="15" w:line="267" w:lineRule="auto"/>
        <w:ind w:left="-142" w:right="424" w:firstLine="0"/>
        <w:jc w:val="center"/>
        <w:rPr>
          <w:b/>
          <w:sz w:val="24"/>
          <w:szCs w:val="24"/>
        </w:rPr>
      </w:pPr>
      <w:r w:rsidRPr="00626736">
        <w:rPr>
          <w:b/>
          <w:sz w:val="24"/>
          <w:szCs w:val="24"/>
        </w:rPr>
        <w:t xml:space="preserve">по </w:t>
      </w:r>
      <w:r w:rsidR="00626736" w:rsidRPr="00626736">
        <w:rPr>
          <w:b/>
          <w:sz w:val="24"/>
          <w:szCs w:val="24"/>
        </w:rPr>
        <w:t xml:space="preserve">специальности </w:t>
      </w:r>
      <w:r w:rsidRPr="00626736">
        <w:rPr>
          <w:b/>
          <w:sz w:val="24"/>
          <w:szCs w:val="24"/>
        </w:rPr>
        <w:t>30100 - «Общая медицина»</w:t>
      </w:r>
    </w:p>
    <w:p w14:paraId="043905F2" w14:textId="77777777" w:rsidR="004A484B" w:rsidRPr="004A484B" w:rsidRDefault="004A484B" w:rsidP="004A484B">
      <w:pPr>
        <w:spacing w:after="15" w:line="267" w:lineRule="auto"/>
        <w:ind w:left="-142" w:right="424" w:firstLine="0"/>
        <w:jc w:val="center"/>
        <w:rPr>
          <w:sz w:val="24"/>
          <w:szCs w:val="24"/>
        </w:rPr>
      </w:pPr>
    </w:p>
    <w:tbl>
      <w:tblPr>
        <w:tblStyle w:val="TableGrid"/>
        <w:tblW w:w="4776"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1" w:type="dxa"/>
        </w:tblCellMar>
        <w:tblLook w:val="04A0" w:firstRow="1" w:lastRow="0" w:firstColumn="1" w:lastColumn="0" w:noHBand="0" w:noVBand="1"/>
      </w:tblPr>
      <w:tblGrid>
        <w:gridCol w:w="569"/>
        <w:gridCol w:w="3253"/>
        <w:gridCol w:w="5104"/>
      </w:tblGrid>
      <w:tr w:rsidR="001753F5" w:rsidRPr="00F806C5" w14:paraId="77025904" w14:textId="77777777" w:rsidTr="00E65C0E">
        <w:trPr>
          <w:trHeight w:val="607"/>
        </w:trPr>
        <w:tc>
          <w:tcPr>
            <w:tcW w:w="319" w:type="pct"/>
            <w:vAlign w:val="center"/>
          </w:tcPr>
          <w:p w14:paraId="1AA5CF96" w14:textId="77777777" w:rsidR="001753F5" w:rsidRPr="00F806C5" w:rsidRDefault="001753F5" w:rsidP="00B27A15">
            <w:pPr>
              <w:spacing w:after="0" w:line="276" w:lineRule="auto"/>
              <w:ind w:left="0" w:right="0" w:firstLine="0"/>
              <w:jc w:val="left"/>
              <w:rPr>
                <w:sz w:val="24"/>
                <w:szCs w:val="24"/>
              </w:rPr>
            </w:pPr>
            <w:r w:rsidRPr="00F806C5">
              <w:rPr>
                <w:sz w:val="24"/>
                <w:szCs w:val="24"/>
              </w:rPr>
              <w:t>1</w:t>
            </w:r>
          </w:p>
        </w:tc>
        <w:tc>
          <w:tcPr>
            <w:tcW w:w="1822" w:type="pct"/>
          </w:tcPr>
          <w:p w14:paraId="66196995" w14:textId="77777777" w:rsidR="001753F5" w:rsidRPr="00F806C5" w:rsidRDefault="001753F5" w:rsidP="00B27A15">
            <w:pPr>
              <w:spacing w:after="0" w:line="276" w:lineRule="auto"/>
              <w:ind w:left="0" w:right="0" w:firstLine="0"/>
              <w:jc w:val="left"/>
              <w:rPr>
                <w:sz w:val="24"/>
                <w:szCs w:val="24"/>
              </w:rPr>
            </w:pPr>
            <w:r w:rsidRPr="00F806C5">
              <w:rPr>
                <w:sz w:val="24"/>
                <w:szCs w:val="24"/>
              </w:rPr>
              <w:t>Фамилия, имя, отчество (при его наличии)</w:t>
            </w:r>
          </w:p>
        </w:tc>
        <w:tc>
          <w:tcPr>
            <w:tcW w:w="2859" w:type="pct"/>
          </w:tcPr>
          <w:p w14:paraId="77F46CE4" w14:textId="1AA24BD5" w:rsidR="001753F5" w:rsidRPr="00F806C5" w:rsidRDefault="007314A4" w:rsidP="00B27A15">
            <w:pPr>
              <w:spacing w:after="0" w:line="276" w:lineRule="auto"/>
              <w:ind w:left="0" w:right="0" w:firstLine="0"/>
              <w:jc w:val="left"/>
              <w:rPr>
                <w:sz w:val="24"/>
                <w:szCs w:val="24"/>
              </w:rPr>
            </w:pPr>
            <w:r>
              <w:rPr>
                <w:sz w:val="24"/>
                <w:szCs w:val="24"/>
              </w:rPr>
              <w:t xml:space="preserve">Аширов </w:t>
            </w:r>
            <w:proofErr w:type="spellStart"/>
            <w:r>
              <w:rPr>
                <w:sz w:val="24"/>
                <w:szCs w:val="24"/>
              </w:rPr>
              <w:t>Болат</w:t>
            </w:r>
            <w:proofErr w:type="spellEnd"/>
            <w:r>
              <w:rPr>
                <w:sz w:val="24"/>
                <w:szCs w:val="24"/>
              </w:rPr>
              <w:t xml:space="preserve"> </w:t>
            </w:r>
            <w:proofErr w:type="spellStart"/>
            <w:r>
              <w:rPr>
                <w:sz w:val="24"/>
                <w:szCs w:val="24"/>
              </w:rPr>
              <w:t>Анварович</w:t>
            </w:r>
            <w:proofErr w:type="spellEnd"/>
            <w:r>
              <w:rPr>
                <w:sz w:val="24"/>
                <w:szCs w:val="24"/>
              </w:rPr>
              <w:t xml:space="preserve"> </w:t>
            </w:r>
          </w:p>
        </w:tc>
      </w:tr>
      <w:tr w:rsidR="001753F5" w:rsidRPr="00F806C5" w14:paraId="7C87BC1D" w14:textId="77777777" w:rsidTr="00E65C0E">
        <w:trPr>
          <w:trHeight w:val="2186"/>
        </w:trPr>
        <w:tc>
          <w:tcPr>
            <w:tcW w:w="319" w:type="pct"/>
            <w:vAlign w:val="center"/>
          </w:tcPr>
          <w:p w14:paraId="301DE7C3" w14:textId="77777777" w:rsidR="001753F5" w:rsidRPr="00F806C5" w:rsidRDefault="001753F5" w:rsidP="00B27A15">
            <w:pPr>
              <w:spacing w:after="0" w:line="276" w:lineRule="auto"/>
              <w:ind w:left="0" w:right="0" w:firstLine="0"/>
              <w:jc w:val="left"/>
              <w:rPr>
                <w:sz w:val="24"/>
                <w:szCs w:val="24"/>
              </w:rPr>
            </w:pPr>
            <w:r w:rsidRPr="00F806C5">
              <w:rPr>
                <w:sz w:val="24"/>
                <w:szCs w:val="24"/>
              </w:rPr>
              <w:t>2</w:t>
            </w:r>
          </w:p>
        </w:tc>
        <w:tc>
          <w:tcPr>
            <w:tcW w:w="1822" w:type="pct"/>
          </w:tcPr>
          <w:p w14:paraId="065100AE" w14:textId="77777777" w:rsidR="001753F5" w:rsidRPr="00F806C5" w:rsidRDefault="001753F5" w:rsidP="00B27A15">
            <w:pPr>
              <w:spacing w:after="0" w:line="276" w:lineRule="auto"/>
              <w:ind w:left="0" w:right="7" w:firstLine="0"/>
              <w:rPr>
                <w:sz w:val="24"/>
                <w:szCs w:val="24"/>
              </w:rPr>
            </w:pPr>
            <w:r w:rsidRPr="00F806C5">
              <w:rPr>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859" w:type="pct"/>
          </w:tcPr>
          <w:p w14:paraId="6C93C8B5" w14:textId="7EE45795" w:rsidR="001753F5" w:rsidRPr="00F806C5" w:rsidRDefault="007314A4" w:rsidP="002A78E7">
            <w:pPr>
              <w:spacing w:after="0" w:line="240" w:lineRule="auto"/>
              <w:rPr>
                <w:sz w:val="24"/>
                <w:szCs w:val="24"/>
              </w:rPr>
            </w:pPr>
            <w:r>
              <w:rPr>
                <w:sz w:val="24"/>
                <w:szCs w:val="24"/>
              </w:rPr>
              <w:t xml:space="preserve">Кандидат медицинских наук </w:t>
            </w:r>
            <w:r w:rsidR="002A78E7">
              <w:rPr>
                <w:sz w:val="24"/>
                <w:szCs w:val="24"/>
              </w:rPr>
              <w:t xml:space="preserve">по специальности </w:t>
            </w:r>
            <w:r>
              <w:rPr>
                <w:sz w:val="24"/>
                <w:szCs w:val="24"/>
              </w:rPr>
              <w:t>14.00.05</w:t>
            </w:r>
            <w:r w:rsidR="002A78E7">
              <w:rPr>
                <w:sz w:val="24"/>
                <w:szCs w:val="24"/>
                <w:lang w:val="kk-KZ"/>
              </w:rPr>
              <w:t xml:space="preserve"> – </w:t>
            </w:r>
            <w:r>
              <w:rPr>
                <w:sz w:val="24"/>
                <w:szCs w:val="24"/>
                <w:lang w:val="kk-KZ"/>
              </w:rPr>
              <w:t xml:space="preserve">Внутренние болезни </w:t>
            </w:r>
            <w:r w:rsidR="002A78E7">
              <w:rPr>
                <w:sz w:val="24"/>
                <w:szCs w:val="24"/>
                <w:lang w:val="kk-KZ"/>
              </w:rPr>
              <w:t xml:space="preserve">от </w:t>
            </w:r>
            <w:r>
              <w:rPr>
                <w:sz w:val="24"/>
                <w:szCs w:val="24"/>
              </w:rPr>
              <w:t>26 февраля 2011</w:t>
            </w:r>
            <w:r w:rsidR="004A484B" w:rsidRPr="00F806C5">
              <w:rPr>
                <w:sz w:val="24"/>
                <w:szCs w:val="24"/>
                <w:lang w:val="kk-KZ"/>
              </w:rPr>
              <w:t xml:space="preserve"> </w:t>
            </w:r>
            <w:r w:rsidR="004A484B" w:rsidRPr="00F806C5">
              <w:rPr>
                <w:sz w:val="24"/>
                <w:szCs w:val="24"/>
              </w:rPr>
              <w:t>г</w:t>
            </w:r>
            <w:r w:rsidR="002A78E7">
              <w:rPr>
                <w:sz w:val="24"/>
                <w:szCs w:val="24"/>
                <w:lang w:val="kk-KZ"/>
              </w:rPr>
              <w:t>ода</w:t>
            </w:r>
            <w:r>
              <w:rPr>
                <w:sz w:val="24"/>
                <w:szCs w:val="24"/>
                <w:lang w:val="kk-KZ"/>
              </w:rPr>
              <w:t>.</w:t>
            </w:r>
            <w:r w:rsidR="002A78E7">
              <w:rPr>
                <w:sz w:val="24"/>
                <w:szCs w:val="24"/>
                <w:lang w:val="kk-KZ"/>
              </w:rPr>
              <w:t xml:space="preserve"> </w:t>
            </w:r>
            <w:r>
              <w:rPr>
                <w:sz w:val="24"/>
                <w:szCs w:val="24"/>
                <w:lang w:val="kk-KZ"/>
              </w:rPr>
              <w:t>Протокол №2</w:t>
            </w:r>
          </w:p>
        </w:tc>
      </w:tr>
      <w:tr w:rsidR="001753F5" w:rsidRPr="00F806C5" w14:paraId="215A713F" w14:textId="77777777" w:rsidTr="00E65C0E">
        <w:trPr>
          <w:trHeight w:val="344"/>
        </w:trPr>
        <w:tc>
          <w:tcPr>
            <w:tcW w:w="319" w:type="pct"/>
          </w:tcPr>
          <w:p w14:paraId="7E48A82E" w14:textId="77777777" w:rsidR="001753F5" w:rsidRPr="00F806C5" w:rsidRDefault="001753F5" w:rsidP="00B27A15">
            <w:pPr>
              <w:spacing w:after="0" w:line="276" w:lineRule="auto"/>
              <w:ind w:left="0" w:right="0" w:firstLine="0"/>
              <w:jc w:val="left"/>
              <w:rPr>
                <w:sz w:val="24"/>
                <w:szCs w:val="24"/>
              </w:rPr>
            </w:pPr>
            <w:r w:rsidRPr="00F806C5">
              <w:rPr>
                <w:sz w:val="24"/>
                <w:szCs w:val="24"/>
              </w:rPr>
              <w:t>3</w:t>
            </w:r>
          </w:p>
        </w:tc>
        <w:tc>
          <w:tcPr>
            <w:tcW w:w="1822" w:type="pct"/>
          </w:tcPr>
          <w:p w14:paraId="4468F275" w14:textId="77777777" w:rsidR="001753F5" w:rsidRPr="00F806C5" w:rsidRDefault="001753F5" w:rsidP="00B27A15">
            <w:pPr>
              <w:spacing w:after="0" w:line="276" w:lineRule="auto"/>
              <w:ind w:left="0" w:right="0" w:firstLine="0"/>
              <w:jc w:val="left"/>
              <w:rPr>
                <w:sz w:val="24"/>
                <w:szCs w:val="24"/>
              </w:rPr>
            </w:pPr>
            <w:r w:rsidRPr="00F806C5">
              <w:rPr>
                <w:sz w:val="24"/>
                <w:szCs w:val="24"/>
              </w:rPr>
              <w:t>Ученое звание, дата присуждения</w:t>
            </w:r>
          </w:p>
        </w:tc>
        <w:tc>
          <w:tcPr>
            <w:tcW w:w="2859" w:type="pct"/>
          </w:tcPr>
          <w:p w14:paraId="3812CE62" w14:textId="0C6231D1" w:rsidR="001753F5" w:rsidRPr="00A54766" w:rsidRDefault="00A54766" w:rsidP="00A54766">
            <w:pPr>
              <w:spacing w:after="0" w:line="276" w:lineRule="auto"/>
              <w:ind w:right="0"/>
              <w:jc w:val="left"/>
              <w:rPr>
                <w:sz w:val="24"/>
                <w:szCs w:val="24"/>
                <w:lang w:val="kk-KZ"/>
              </w:rPr>
            </w:pPr>
            <w:r>
              <w:rPr>
                <w:sz w:val="24"/>
                <w:szCs w:val="24"/>
                <w:lang w:val="kk-KZ"/>
              </w:rPr>
              <w:t>-</w:t>
            </w:r>
          </w:p>
          <w:p w14:paraId="44844511" w14:textId="77777777" w:rsidR="00541C44" w:rsidRPr="00F806C5" w:rsidRDefault="00541C44" w:rsidP="00B27A15">
            <w:pPr>
              <w:spacing w:after="0" w:line="276" w:lineRule="auto"/>
              <w:ind w:left="0" w:right="0" w:firstLine="0"/>
              <w:jc w:val="left"/>
              <w:rPr>
                <w:sz w:val="24"/>
                <w:szCs w:val="24"/>
                <w:lang w:val="kk-KZ"/>
              </w:rPr>
            </w:pPr>
          </w:p>
        </w:tc>
      </w:tr>
      <w:tr w:rsidR="001753F5" w:rsidRPr="00F806C5" w14:paraId="2942038D" w14:textId="77777777" w:rsidTr="00E65C0E">
        <w:trPr>
          <w:trHeight w:val="607"/>
        </w:trPr>
        <w:tc>
          <w:tcPr>
            <w:tcW w:w="319" w:type="pct"/>
            <w:vAlign w:val="center"/>
          </w:tcPr>
          <w:p w14:paraId="24BAF195" w14:textId="77777777" w:rsidR="001753F5" w:rsidRPr="00F806C5" w:rsidRDefault="001753F5" w:rsidP="00B27A15">
            <w:pPr>
              <w:spacing w:after="0" w:line="276" w:lineRule="auto"/>
              <w:ind w:left="0" w:right="0" w:firstLine="0"/>
              <w:jc w:val="left"/>
              <w:rPr>
                <w:sz w:val="24"/>
                <w:szCs w:val="24"/>
              </w:rPr>
            </w:pPr>
            <w:r w:rsidRPr="00F806C5">
              <w:rPr>
                <w:sz w:val="24"/>
                <w:szCs w:val="24"/>
              </w:rPr>
              <w:t>5</w:t>
            </w:r>
          </w:p>
        </w:tc>
        <w:tc>
          <w:tcPr>
            <w:tcW w:w="1822" w:type="pct"/>
          </w:tcPr>
          <w:p w14:paraId="32D297E7" w14:textId="77777777" w:rsidR="001753F5" w:rsidRPr="00F806C5" w:rsidRDefault="001753F5" w:rsidP="00B27A15">
            <w:pPr>
              <w:spacing w:after="0" w:line="276" w:lineRule="auto"/>
              <w:ind w:left="0" w:right="0" w:firstLine="0"/>
              <w:rPr>
                <w:sz w:val="24"/>
                <w:szCs w:val="24"/>
              </w:rPr>
            </w:pPr>
            <w:r w:rsidRPr="00F806C5">
              <w:rPr>
                <w:sz w:val="24"/>
                <w:szCs w:val="24"/>
              </w:rPr>
              <w:t>Должность (дата и номер приказа о назначении на должность)</w:t>
            </w:r>
          </w:p>
        </w:tc>
        <w:tc>
          <w:tcPr>
            <w:tcW w:w="2859" w:type="pct"/>
          </w:tcPr>
          <w:p w14:paraId="541A4A4A" w14:textId="1DC2C749" w:rsidR="001753F5" w:rsidRDefault="00D5247C" w:rsidP="007B3995">
            <w:pPr>
              <w:spacing w:after="0" w:line="276" w:lineRule="auto"/>
              <w:ind w:left="0" w:right="0" w:firstLine="0"/>
              <w:jc w:val="left"/>
              <w:rPr>
                <w:color w:val="auto"/>
                <w:sz w:val="24"/>
                <w:szCs w:val="24"/>
              </w:rPr>
            </w:pPr>
            <w:r>
              <w:rPr>
                <w:color w:val="auto"/>
                <w:sz w:val="24"/>
                <w:szCs w:val="24"/>
                <w:lang w:val="kk-KZ"/>
              </w:rPr>
              <w:t xml:space="preserve">С </w:t>
            </w:r>
            <w:r w:rsidR="007314A4">
              <w:rPr>
                <w:color w:val="auto"/>
                <w:sz w:val="24"/>
                <w:szCs w:val="24"/>
                <w:lang w:val="kk-KZ"/>
              </w:rPr>
              <w:t>16</w:t>
            </w:r>
            <w:r>
              <w:rPr>
                <w:color w:val="auto"/>
                <w:sz w:val="24"/>
                <w:szCs w:val="24"/>
                <w:lang w:val="kk-KZ"/>
              </w:rPr>
              <w:t>.0</w:t>
            </w:r>
            <w:r w:rsidR="007314A4">
              <w:rPr>
                <w:color w:val="auto"/>
                <w:sz w:val="24"/>
                <w:szCs w:val="24"/>
                <w:lang w:val="kk-KZ"/>
              </w:rPr>
              <w:t>3</w:t>
            </w:r>
            <w:r>
              <w:rPr>
                <w:color w:val="auto"/>
                <w:sz w:val="24"/>
                <w:szCs w:val="24"/>
                <w:lang w:val="kk-KZ"/>
              </w:rPr>
              <w:t>.20</w:t>
            </w:r>
            <w:r w:rsidR="007314A4">
              <w:rPr>
                <w:color w:val="auto"/>
                <w:sz w:val="24"/>
                <w:szCs w:val="24"/>
                <w:lang w:val="kk-KZ"/>
              </w:rPr>
              <w:t>23</w:t>
            </w:r>
            <w:r>
              <w:rPr>
                <w:color w:val="auto"/>
                <w:sz w:val="24"/>
                <w:szCs w:val="24"/>
                <w:lang w:val="kk-KZ"/>
              </w:rPr>
              <w:t xml:space="preserve">г. </w:t>
            </w:r>
            <w:r w:rsidR="007314A4">
              <w:rPr>
                <w:color w:val="auto"/>
                <w:sz w:val="24"/>
                <w:szCs w:val="24"/>
                <w:lang w:val="kk-KZ"/>
              </w:rPr>
              <w:t xml:space="preserve">И.о. доцента </w:t>
            </w:r>
            <w:r w:rsidR="007B3995" w:rsidRPr="007B3995">
              <w:rPr>
                <w:color w:val="auto"/>
                <w:sz w:val="24"/>
                <w:szCs w:val="24"/>
                <w:lang w:val="kk-KZ"/>
              </w:rPr>
              <w:t>ка</w:t>
            </w:r>
            <w:r w:rsidR="00CB3888" w:rsidRPr="007B3995">
              <w:rPr>
                <w:color w:val="auto"/>
                <w:sz w:val="24"/>
                <w:szCs w:val="24"/>
                <w:lang w:val="kk-KZ"/>
              </w:rPr>
              <w:t>федр</w:t>
            </w:r>
            <w:r w:rsidR="007314A4">
              <w:rPr>
                <w:color w:val="auto"/>
                <w:sz w:val="24"/>
                <w:szCs w:val="24"/>
                <w:lang w:val="kk-KZ"/>
              </w:rPr>
              <w:t xml:space="preserve">ы терапии и кардиологии </w:t>
            </w:r>
            <w:r w:rsidR="004A484B" w:rsidRPr="007B3995">
              <w:rPr>
                <w:color w:val="auto"/>
                <w:sz w:val="24"/>
                <w:szCs w:val="24"/>
              </w:rPr>
              <w:t>Южно-Казахстанской Медицинской Академии, приказ №</w:t>
            </w:r>
            <w:r w:rsidR="007314A4">
              <w:rPr>
                <w:color w:val="auto"/>
                <w:sz w:val="24"/>
                <w:szCs w:val="24"/>
                <w:lang w:val="kk-KZ"/>
              </w:rPr>
              <w:t>62</w:t>
            </w:r>
            <w:r w:rsidR="004A484B" w:rsidRPr="007B3995">
              <w:rPr>
                <w:color w:val="auto"/>
                <w:sz w:val="24"/>
                <w:szCs w:val="24"/>
              </w:rPr>
              <w:t xml:space="preserve"> </w:t>
            </w:r>
            <w:r w:rsidR="00502D20">
              <w:rPr>
                <w:color w:val="auto"/>
                <w:sz w:val="24"/>
                <w:szCs w:val="24"/>
                <w:lang w:val="kk-KZ"/>
              </w:rPr>
              <w:t xml:space="preserve">ж/қ </w:t>
            </w:r>
            <w:r w:rsidR="004A484B" w:rsidRPr="007B3995">
              <w:rPr>
                <w:color w:val="auto"/>
                <w:sz w:val="24"/>
                <w:szCs w:val="24"/>
              </w:rPr>
              <w:t xml:space="preserve">от </w:t>
            </w:r>
            <w:r w:rsidR="007314A4">
              <w:rPr>
                <w:color w:val="auto"/>
                <w:sz w:val="24"/>
                <w:szCs w:val="24"/>
                <w:lang w:val="kk-KZ"/>
              </w:rPr>
              <w:t>16</w:t>
            </w:r>
            <w:r w:rsidR="007B3995" w:rsidRPr="007B3995">
              <w:rPr>
                <w:color w:val="auto"/>
                <w:sz w:val="24"/>
                <w:szCs w:val="24"/>
                <w:lang w:val="kk-KZ"/>
              </w:rPr>
              <w:t>.0</w:t>
            </w:r>
            <w:r w:rsidR="007314A4">
              <w:rPr>
                <w:color w:val="auto"/>
                <w:sz w:val="24"/>
                <w:szCs w:val="24"/>
                <w:lang w:val="kk-KZ"/>
              </w:rPr>
              <w:t>3</w:t>
            </w:r>
            <w:r w:rsidR="007B3995" w:rsidRPr="007B3995">
              <w:rPr>
                <w:color w:val="auto"/>
                <w:sz w:val="24"/>
                <w:szCs w:val="24"/>
                <w:lang w:val="kk-KZ"/>
              </w:rPr>
              <w:t>.2</w:t>
            </w:r>
            <w:r w:rsidR="007B3995" w:rsidRPr="007B3995">
              <w:rPr>
                <w:color w:val="auto"/>
                <w:sz w:val="24"/>
                <w:szCs w:val="24"/>
              </w:rPr>
              <w:t>0</w:t>
            </w:r>
            <w:r w:rsidR="007314A4">
              <w:rPr>
                <w:color w:val="auto"/>
                <w:sz w:val="24"/>
                <w:szCs w:val="24"/>
              </w:rPr>
              <w:t>23</w:t>
            </w:r>
            <w:r w:rsidR="004A484B" w:rsidRPr="007B3995">
              <w:rPr>
                <w:color w:val="auto"/>
                <w:sz w:val="24"/>
                <w:szCs w:val="24"/>
              </w:rPr>
              <w:t>г.</w:t>
            </w:r>
          </w:p>
          <w:p w14:paraId="0FA0DCC4" w14:textId="5463F43D" w:rsidR="00502D20" w:rsidRPr="00502D20" w:rsidRDefault="00502D20" w:rsidP="00D5247C">
            <w:pPr>
              <w:spacing w:after="0" w:line="276" w:lineRule="auto"/>
              <w:ind w:left="0" w:right="0" w:firstLine="0"/>
              <w:jc w:val="left"/>
              <w:rPr>
                <w:sz w:val="24"/>
                <w:szCs w:val="24"/>
                <w:lang w:val="kk-KZ"/>
              </w:rPr>
            </w:pPr>
          </w:p>
        </w:tc>
      </w:tr>
      <w:tr w:rsidR="001753F5" w:rsidRPr="00F806C5" w14:paraId="0843EBBE" w14:textId="77777777" w:rsidTr="00E65C0E">
        <w:trPr>
          <w:trHeight w:val="870"/>
        </w:trPr>
        <w:tc>
          <w:tcPr>
            <w:tcW w:w="319" w:type="pct"/>
            <w:vAlign w:val="center"/>
          </w:tcPr>
          <w:p w14:paraId="648F027A" w14:textId="77777777" w:rsidR="001753F5" w:rsidRPr="00F806C5" w:rsidRDefault="001753F5" w:rsidP="00B27A15">
            <w:pPr>
              <w:spacing w:after="0" w:line="276" w:lineRule="auto"/>
              <w:ind w:left="0" w:right="0" w:firstLine="0"/>
              <w:jc w:val="left"/>
              <w:rPr>
                <w:sz w:val="24"/>
                <w:szCs w:val="24"/>
              </w:rPr>
            </w:pPr>
            <w:r w:rsidRPr="00F806C5">
              <w:rPr>
                <w:sz w:val="24"/>
                <w:szCs w:val="24"/>
              </w:rPr>
              <w:t>6</w:t>
            </w:r>
          </w:p>
        </w:tc>
        <w:tc>
          <w:tcPr>
            <w:tcW w:w="1822" w:type="pct"/>
          </w:tcPr>
          <w:p w14:paraId="5D5EDC62" w14:textId="77777777" w:rsidR="001753F5" w:rsidRPr="00F806C5" w:rsidRDefault="001753F5" w:rsidP="00F806C5">
            <w:pPr>
              <w:spacing w:after="29" w:line="240" w:lineRule="auto"/>
              <w:ind w:left="0" w:right="0" w:firstLine="0"/>
              <w:jc w:val="left"/>
              <w:rPr>
                <w:sz w:val="24"/>
                <w:szCs w:val="24"/>
              </w:rPr>
            </w:pPr>
            <w:r w:rsidRPr="00F806C5">
              <w:rPr>
                <w:sz w:val="24"/>
                <w:szCs w:val="24"/>
              </w:rPr>
              <w:t>Стаж научной, научно-педагогической деятельности</w:t>
            </w:r>
          </w:p>
        </w:tc>
        <w:tc>
          <w:tcPr>
            <w:tcW w:w="2859" w:type="pct"/>
            <w:vAlign w:val="center"/>
          </w:tcPr>
          <w:p w14:paraId="1B39822E" w14:textId="5FFC1842" w:rsidR="00E81040" w:rsidRPr="00F806C5" w:rsidRDefault="001753F5" w:rsidP="00C83802">
            <w:pPr>
              <w:spacing w:after="0" w:line="276" w:lineRule="auto"/>
              <w:ind w:left="0" w:right="0" w:firstLine="0"/>
              <w:rPr>
                <w:sz w:val="24"/>
                <w:szCs w:val="24"/>
                <w:lang w:val="kk-KZ"/>
              </w:rPr>
            </w:pPr>
            <w:r w:rsidRPr="00F806C5">
              <w:rPr>
                <w:sz w:val="24"/>
                <w:szCs w:val="24"/>
              </w:rPr>
              <w:t>Всего</w:t>
            </w:r>
            <w:r w:rsidR="00AB7398">
              <w:rPr>
                <w:sz w:val="24"/>
                <w:szCs w:val="24"/>
              </w:rPr>
              <w:t xml:space="preserve"> 20</w:t>
            </w:r>
            <w:r w:rsidR="007314A4">
              <w:rPr>
                <w:sz w:val="24"/>
                <w:szCs w:val="24"/>
              </w:rPr>
              <w:t xml:space="preserve"> </w:t>
            </w:r>
            <w:r w:rsidRPr="00F806C5">
              <w:rPr>
                <w:sz w:val="24"/>
                <w:szCs w:val="24"/>
              </w:rPr>
              <w:t>лет, в том числе в должности</w:t>
            </w:r>
            <w:r w:rsidR="00F806C5" w:rsidRPr="00F806C5">
              <w:rPr>
                <w:sz w:val="24"/>
                <w:szCs w:val="24"/>
                <w:lang w:val="kk-KZ"/>
              </w:rPr>
              <w:t xml:space="preserve"> </w:t>
            </w:r>
            <w:r w:rsidR="00502D20">
              <w:rPr>
                <w:sz w:val="24"/>
                <w:szCs w:val="24"/>
                <w:lang w:val="kk-KZ"/>
              </w:rPr>
              <w:t xml:space="preserve">и.о. </w:t>
            </w:r>
            <w:r w:rsidR="00AB7398">
              <w:rPr>
                <w:sz w:val="24"/>
                <w:szCs w:val="24"/>
                <w:lang w:val="kk-KZ"/>
              </w:rPr>
              <w:t>доцента</w:t>
            </w:r>
            <w:r w:rsidR="00502D20">
              <w:rPr>
                <w:sz w:val="24"/>
                <w:szCs w:val="24"/>
                <w:lang w:val="kk-KZ"/>
              </w:rPr>
              <w:t xml:space="preserve"> </w:t>
            </w:r>
            <w:r w:rsidR="00AB7398">
              <w:rPr>
                <w:sz w:val="24"/>
                <w:szCs w:val="24"/>
                <w:lang w:val="kk-KZ"/>
              </w:rPr>
              <w:t>3</w:t>
            </w:r>
            <w:r w:rsidR="00F806C5" w:rsidRPr="00F806C5">
              <w:rPr>
                <w:sz w:val="24"/>
                <w:szCs w:val="24"/>
                <w:lang w:val="kk-KZ"/>
              </w:rPr>
              <w:t xml:space="preserve"> </w:t>
            </w:r>
            <w:r w:rsidR="00C83802">
              <w:rPr>
                <w:sz w:val="24"/>
                <w:szCs w:val="24"/>
                <w:lang w:val="kk-KZ"/>
              </w:rPr>
              <w:t>года,</w:t>
            </w:r>
            <w:r w:rsidR="00502D20">
              <w:rPr>
                <w:sz w:val="24"/>
                <w:szCs w:val="24"/>
                <w:lang w:val="kk-KZ"/>
              </w:rPr>
              <w:t xml:space="preserve"> </w:t>
            </w:r>
            <w:r w:rsidR="00AB7398">
              <w:rPr>
                <w:sz w:val="24"/>
                <w:szCs w:val="24"/>
                <w:lang w:val="kk-KZ"/>
              </w:rPr>
              <w:t>1</w:t>
            </w:r>
            <w:r w:rsidR="00502D20">
              <w:rPr>
                <w:sz w:val="24"/>
                <w:szCs w:val="24"/>
                <w:lang w:val="kk-KZ"/>
              </w:rPr>
              <w:t xml:space="preserve"> меся</w:t>
            </w:r>
            <w:r w:rsidR="004A484B" w:rsidRPr="00F806C5">
              <w:rPr>
                <w:sz w:val="24"/>
                <w:szCs w:val="24"/>
                <w:lang w:val="kk-KZ"/>
              </w:rPr>
              <w:t>ц</w:t>
            </w:r>
            <w:r w:rsidR="00502D20">
              <w:rPr>
                <w:sz w:val="24"/>
                <w:szCs w:val="24"/>
                <w:lang w:val="kk-KZ"/>
              </w:rPr>
              <w:t>ев</w:t>
            </w:r>
            <w:r w:rsidR="00C83802">
              <w:rPr>
                <w:sz w:val="24"/>
                <w:szCs w:val="24"/>
                <w:lang w:val="kk-KZ"/>
              </w:rPr>
              <w:t xml:space="preserve">, </w:t>
            </w:r>
            <w:r w:rsidR="00AB7398">
              <w:rPr>
                <w:sz w:val="24"/>
                <w:szCs w:val="24"/>
                <w:lang w:val="kk-KZ"/>
              </w:rPr>
              <w:t>15</w:t>
            </w:r>
            <w:r w:rsidR="00C83802">
              <w:rPr>
                <w:sz w:val="24"/>
                <w:szCs w:val="24"/>
                <w:lang w:val="kk-KZ"/>
              </w:rPr>
              <w:t xml:space="preserve"> дней</w:t>
            </w:r>
          </w:p>
        </w:tc>
      </w:tr>
      <w:tr w:rsidR="001753F5" w:rsidRPr="007314A4" w14:paraId="4F57EA8A" w14:textId="77777777" w:rsidTr="00E65C0E">
        <w:trPr>
          <w:trHeight w:val="2443"/>
        </w:trPr>
        <w:tc>
          <w:tcPr>
            <w:tcW w:w="319" w:type="pct"/>
            <w:vAlign w:val="center"/>
          </w:tcPr>
          <w:p w14:paraId="30B78103" w14:textId="77777777" w:rsidR="001753F5" w:rsidRPr="00F806C5" w:rsidRDefault="001753F5" w:rsidP="00B27A15">
            <w:pPr>
              <w:spacing w:after="0" w:line="276" w:lineRule="auto"/>
              <w:ind w:left="0" w:right="0" w:firstLine="0"/>
              <w:jc w:val="left"/>
              <w:rPr>
                <w:sz w:val="24"/>
                <w:szCs w:val="24"/>
              </w:rPr>
            </w:pPr>
            <w:r w:rsidRPr="00F806C5">
              <w:rPr>
                <w:sz w:val="24"/>
                <w:szCs w:val="24"/>
              </w:rPr>
              <w:t>7</w:t>
            </w:r>
          </w:p>
        </w:tc>
        <w:tc>
          <w:tcPr>
            <w:tcW w:w="1822" w:type="pct"/>
            <w:vAlign w:val="center"/>
          </w:tcPr>
          <w:p w14:paraId="0ADD1148" w14:textId="77777777" w:rsidR="001753F5" w:rsidRPr="00F806C5" w:rsidRDefault="001753F5" w:rsidP="00B27A15">
            <w:pPr>
              <w:spacing w:after="0" w:line="276" w:lineRule="auto"/>
              <w:ind w:left="0" w:right="6" w:firstLine="0"/>
              <w:rPr>
                <w:sz w:val="24"/>
                <w:szCs w:val="24"/>
              </w:rPr>
            </w:pPr>
            <w:r w:rsidRPr="00F806C5">
              <w:rPr>
                <w:sz w:val="24"/>
                <w:szCs w:val="24"/>
              </w:rPr>
              <w:t>Количество научных статей после защиты диссертации/получения ученого звания ассоциированного профессора (доцента)</w:t>
            </w:r>
          </w:p>
        </w:tc>
        <w:tc>
          <w:tcPr>
            <w:tcW w:w="2859" w:type="pct"/>
          </w:tcPr>
          <w:p w14:paraId="5DECABAE" w14:textId="07C491F8" w:rsidR="00502D20" w:rsidRDefault="001753F5" w:rsidP="00F806C5">
            <w:pPr>
              <w:spacing w:after="27" w:line="288" w:lineRule="auto"/>
              <w:ind w:left="0" w:right="157" w:firstLine="0"/>
              <w:rPr>
                <w:sz w:val="24"/>
                <w:szCs w:val="24"/>
                <w:lang w:val="kk-KZ"/>
              </w:rPr>
            </w:pPr>
            <w:r w:rsidRPr="00F806C5">
              <w:rPr>
                <w:sz w:val="24"/>
                <w:szCs w:val="24"/>
              </w:rPr>
              <w:t xml:space="preserve">Всего </w:t>
            </w:r>
            <w:r w:rsidR="00AB7398">
              <w:rPr>
                <w:sz w:val="24"/>
                <w:szCs w:val="24"/>
                <w:lang w:val="kk-KZ"/>
              </w:rPr>
              <w:t>14</w:t>
            </w:r>
            <w:r w:rsidR="00F806C5" w:rsidRPr="00F806C5">
              <w:rPr>
                <w:sz w:val="24"/>
                <w:szCs w:val="24"/>
              </w:rPr>
              <w:t xml:space="preserve">, </w:t>
            </w:r>
            <w:r w:rsidR="00502D20" w:rsidRPr="00F806C5">
              <w:rPr>
                <w:sz w:val="24"/>
                <w:szCs w:val="24"/>
              </w:rPr>
              <w:t>в изданиях,</w:t>
            </w:r>
            <w:r w:rsidRPr="00F806C5">
              <w:rPr>
                <w:sz w:val="24"/>
                <w:szCs w:val="24"/>
              </w:rPr>
              <w:t xml:space="preserve"> рекомендуемых </w:t>
            </w:r>
            <w:r w:rsidR="00167204" w:rsidRPr="00F806C5">
              <w:rPr>
                <w:sz w:val="24"/>
                <w:szCs w:val="24"/>
              </w:rPr>
              <w:t xml:space="preserve">уполномоченным органом </w:t>
            </w:r>
            <w:r w:rsidR="00502D20">
              <w:rPr>
                <w:sz w:val="24"/>
                <w:szCs w:val="24"/>
                <w:lang w:val="kk-KZ"/>
              </w:rPr>
              <w:t xml:space="preserve">– </w:t>
            </w:r>
            <w:r w:rsidR="00AB7398">
              <w:rPr>
                <w:sz w:val="24"/>
                <w:szCs w:val="24"/>
                <w:lang w:val="kk-KZ"/>
              </w:rPr>
              <w:t>13</w:t>
            </w:r>
            <w:r w:rsidRPr="00F806C5">
              <w:rPr>
                <w:sz w:val="24"/>
                <w:szCs w:val="24"/>
              </w:rPr>
              <w:t>,</w:t>
            </w:r>
            <w:r w:rsidR="00167204" w:rsidRPr="00F806C5">
              <w:rPr>
                <w:sz w:val="24"/>
                <w:szCs w:val="24"/>
                <w:lang w:val="kk-KZ"/>
              </w:rPr>
              <w:t xml:space="preserve"> </w:t>
            </w:r>
          </w:p>
          <w:p w14:paraId="5B8318B6" w14:textId="4D539379" w:rsidR="00502D20" w:rsidRPr="00502D20" w:rsidRDefault="001753F5" w:rsidP="00502D20">
            <w:pPr>
              <w:spacing w:after="27" w:line="288" w:lineRule="auto"/>
              <w:ind w:left="0" w:right="157" w:firstLine="0"/>
              <w:rPr>
                <w:sz w:val="24"/>
                <w:szCs w:val="24"/>
                <w:lang w:val="kk-KZ"/>
              </w:rPr>
            </w:pPr>
            <w:r w:rsidRPr="00502D20">
              <w:rPr>
                <w:sz w:val="24"/>
                <w:szCs w:val="24"/>
                <w:lang w:val="kk-KZ"/>
              </w:rPr>
              <w:t>в научных журналах</w:t>
            </w:r>
            <w:r w:rsidR="00AB7398">
              <w:rPr>
                <w:sz w:val="24"/>
                <w:szCs w:val="24"/>
                <w:lang w:val="kk-KZ"/>
              </w:rPr>
              <w:t>.</w:t>
            </w:r>
            <w:r w:rsidR="00502D20">
              <w:rPr>
                <w:sz w:val="24"/>
                <w:szCs w:val="24"/>
                <w:lang w:val="kk-KZ"/>
              </w:rPr>
              <w:t xml:space="preserve"> </w:t>
            </w:r>
          </w:p>
        </w:tc>
      </w:tr>
      <w:tr w:rsidR="001753F5" w:rsidRPr="00F806C5" w14:paraId="6D19DBCD" w14:textId="77777777" w:rsidTr="00E65C0E">
        <w:trPr>
          <w:trHeight w:val="1397"/>
        </w:trPr>
        <w:tc>
          <w:tcPr>
            <w:tcW w:w="319" w:type="pct"/>
            <w:vAlign w:val="center"/>
          </w:tcPr>
          <w:p w14:paraId="7ACD839A" w14:textId="77777777" w:rsidR="001753F5" w:rsidRPr="00F806C5" w:rsidRDefault="001753F5" w:rsidP="00B27A15">
            <w:pPr>
              <w:spacing w:after="0" w:line="276" w:lineRule="auto"/>
              <w:ind w:left="0" w:right="0" w:firstLine="0"/>
              <w:jc w:val="left"/>
              <w:rPr>
                <w:sz w:val="24"/>
                <w:szCs w:val="24"/>
              </w:rPr>
            </w:pPr>
            <w:r w:rsidRPr="00F806C5">
              <w:rPr>
                <w:sz w:val="24"/>
                <w:szCs w:val="24"/>
              </w:rPr>
              <w:t>8</w:t>
            </w:r>
          </w:p>
        </w:tc>
        <w:tc>
          <w:tcPr>
            <w:tcW w:w="1822" w:type="pct"/>
          </w:tcPr>
          <w:p w14:paraId="393E921F" w14:textId="77777777" w:rsidR="001753F5" w:rsidRPr="00F806C5" w:rsidRDefault="001753F5" w:rsidP="00B27A15">
            <w:pPr>
              <w:spacing w:after="28" w:line="267" w:lineRule="auto"/>
              <w:ind w:left="0" w:right="84" w:firstLine="0"/>
              <w:rPr>
                <w:sz w:val="24"/>
                <w:szCs w:val="24"/>
              </w:rPr>
            </w:pPr>
            <w:r w:rsidRPr="00F806C5">
              <w:rPr>
                <w:sz w:val="24"/>
                <w:szCs w:val="24"/>
              </w:rPr>
              <w:t xml:space="preserve">Количество, изданных за последние 5 лет монографий, учебников, единолично </w:t>
            </w:r>
          </w:p>
          <w:p w14:paraId="30788DBF" w14:textId="77777777" w:rsidR="001753F5" w:rsidRPr="00F806C5" w:rsidRDefault="001753F5" w:rsidP="00B27A15">
            <w:pPr>
              <w:spacing w:after="29" w:line="240" w:lineRule="auto"/>
              <w:ind w:left="0" w:right="0" w:firstLine="0"/>
              <w:rPr>
                <w:sz w:val="24"/>
                <w:szCs w:val="24"/>
              </w:rPr>
            </w:pPr>
            <w:r w:rsidRPr="00F806C5">
              <w:rPr>
                <w:sz w:val="24"/>
                <w:szCs w:val="24"/>
              </w:rPr>
              <w:t>написанных учебных (</w:t>
            </w:r>
          </w:p>
          <w:p w14:paraId="1BE2B41A" w14:textId="77777777" w:rsidR="001753F5" w:rsidRPr="00F806C5" w:rsidRDefault="001753F5" w:rsidP="00B27A15">
            <w:pPr>
              <w:spacing w:after="0" w:line="276" w:lineRule="auto"/>
              <w:ind w:left="0" w:right="0" w:firstLine="0"/>
              <w:jc w:val="left"/>
              <w:rPr>
                <w:sz w:val="24"/>
                <w:szCs w:val="24"/>
              </w:rPr>
            </w:pPr>
            <w:r w:rsidRPr="00F806C5">
              <w:rPr>
                <w:sz w:val="24"/>
                <w:szCs w:val="24"/>
              </w:rPr>
              <w:t>учебно-методическое) пособий</w:t>
            </w:r>
          </w:p>
        </w:tc>
        <w:tc>
          <w:tcPr>
            <w:tcW w:w="2859" w:type="pct"/>
          </w:tcPr>
          <w:p w14:paraId="63240982" w14:textId="77777777" w:rsidR="00E81040" w:rsidRDefault="00127298" w:rsidP="00AB7398">
            <w:pPr>
              <w:spacing w:after="28" w:line="267" w:lineRule="auto"/>
              <w:ind w:left="0" w:right="84" w:firstLine="0"/>
              <w:rPr>
                <w:sz w:val="24"/>
                <w:szCs w:val="24"/>
                <w:lang w:val="kk-KZ"/>
              </w:rPr>
            </w:pPr>
            <w:r>
              <w:rPr>
                <w:sz w:val="24"/>
                <w:szCs w:val="24"/>
                <w:lang w:val="kk-KZ"/>
              </w:rPr>
              <w:t xml:space="preserve">Монография </w:t>
            </w:r>
            <w:r w:rsidR="00502D20">
              <w:rPr>
                <w:sz w:val="24"/>
                <w:szCs w:val="24"/>
                <w:lang w:val="kk-KZ"/>
              </w:rPr>
              <w:t>– 1</w:t>
            </w:r>
            <w:r>
              <w:rPr>
                <w:sz w:val="24"/>
                <w:szCs w:val="24"/>
                <w:lang w:val="kk-KZ"/>
              </w:rPr>
              <w:t>.</w:t>
            </w:r>
          </w:p>
          <w:p w14:paraId="788DA5AD" w14:textId="2F67C5C2" w:rsidR="00541C44" w:rsidRPr="00127298" w:rsidRDefault="00E81040" w:rsidP="00AB7398">
            <w:pPr>
              <w:spacing w:after="28" w:line="267" w:lineRule="auto"/>
              <w:ind w:left="0" w:right="84" w:firstLine="0"/>
              <w:rPr>
                <w:sz w:val="24"/>
                <w:szCs w:val="24"/>
                <w:lang w:val="kk-KZ"/>
              </w:rPr>
            </w:pPr>
            <w:r w:rsidRPr="00541C44">
              <w:rPr>
                <w:sz w:val="24"/>
                <w:szCs w:val="24"/>
                <w:lang w:val="kk-KZ"/>
              </w:rPr>
              <w:t xml:space="preserve">Монография: </w:t>
            </w:r>
            <w:r w:rsidRPr="00AB7398">
              <w:rPr>
                <w:sz w:val="24"/>
                <w:szCs w:val="24"/>
              </w:rPr>
              <w:t>«</w:t>
            </w:r>
            <w:r w:rsidR="00AB7398" w:rsidRPr="00AB7398">
              <w:rPr>
                <w:sz w:val="24"/>
                <w:szCs w:val="24"/>
              </w:rPr>
              <w:t>Т</w:t>
            </w:r>
            <w:r w:rsidR="00AB7398">
              <w:rPr>
                <w:sz w:val="24"/>
                <w:szCs w:val="24"/>
              </w:rPr>
              <w:t>яжелая бронхиальная астма</w:t>
            </w:r>
            <w:r w:rsidR="00AB7398" w:rsidRPr="00AB7398">
              <w:rPr>
                <w:sz w:val="24"/>
                <w:szCs w:val="24"/>
              </w:rPr>
              <w:t>:</w:t>
            </w:r>
            <w:r w:rsidR="00AB7398">
              <w:rPr>
                <w:sz w:val="24"/>
                <w:szCs w:val="24"/>
              </w:rPr>
              <w:t xml:space="preserve"> клинико-патогенетические аспекты и оптимизация терапии</w:t>
            </w:r>
            <w:r w:rsidRPr="00AB7398">
              <w:rPr>
                <w:sz w:val="24"/>
                <w:szCs w:val="24"/>
              </w:rPr>
              <w:t>»,</w:t>
            </w:r>
            <w:r w:rsidR="00AB7398">
              <w:rPr>
                <w:sz w:val="24"/>
                <w:szCs w:val="24"/>
              </w:rPr>
              <w:t xml:space="preserve"> </w:t>
            </w:r>
            <w:r w:rsidRPr="00AB7398">
              <w:rPr>
                <w:sz w:val="24"/>
                <w:szCs w:val="24"/>
              </w:rPr>
              <w:t>202</w:t>
            </w:r>
            <w:r w:rsidR="00AB7398">
              <w:rPr>
                <w:sz w:val="24"/>
                <w:szCs w:val="24"/>
              </w:rPr>
              <w:t>6</w:t>
            </w:r>
            <w:r w:rsidRPr="00AB7398">
              <w:rPr>
                <w:sz w:val="24"/>
                <w:szCs w:val="24"/>
              </w:rPr>
              <w:t>г.</w:t>
            </w:r>
            <w:r w:rsidR="00B91462" w:rsidRPr="00AB7398">
              <w:rPr>
                <w:sz w:val="24"/>
                <w:szCs w:val="24"/>
              </w:rPr>
              <w:t xml:space="preserve"> Протокол Ученого Совета АО ЮКМА №1</w:t>
            </w:r>
            <w:r w:rsidR="00AB7398">
              <w:rPr>
                <w:sz w:val="24"/>
                <w:szCs w:val="24"/>
              </w:rPr>
              <w:t>2</w:t>
            </w:r>
            <w:r w:rsidR="00B91462" w:rsidRPr="00AB7398">
              <w:rPr>
                <w:sz w:val="24"/>
                <w:szCs w:val="24"/>
              </w:rPr>
              <w:t xml:space="preserve"> от 2</w:t>
            </w:r>
            <w:r w:rsidR="00AB7398">
              <w:rPr>
                <w:sz w:val="24"/>
                <w:szCs w:val="24"/>
              </w:rPr>
              <w:t>8 апреля</w:t>
            </w:r>
            <w:r w:rsidR="00B91462" w:rsidRPr="00AB7398">
              <w:rPr>
                <w:sz w:val="24"/>
                <w:szCs w:val="24"/>
              </w:rPr>
              <w:t xml:space="preserve"> 202</w:t>
            </w:r>
            <w:r w:rsidR="00AB7398">
              <w:rPr>
                <w:sz w:val="24"/>
                <w:szCs w:val="24"/>
              </w:rPr>
              <w:t>6</w:t>
            </w:r>
            <w:r w:rsidR="00B91462" w:rsidRPr="00AB7398">
              <w:rPr>
                <w:sz w:val="24"/>
                <w:szCs w:val="24"/>
              </w:rPr>
              <w:t xml:space="preserve">, УДК </w:t>
            </w:r>
            <w:r w:rsidR="00AB7398">
              <w:rPr>
                <w:sz w:val="24"/>
                <w:szCs w:val="24"/>
              </w:rPr>
              <w:t>616</w:t>
            </w:r>
            <w:r w:rsidR="00B91462" w:rsidRPr="00AB7398">
              <w:rPr>
                <w:sz w:val="24"/>
                <w:szCs w:val="24"/>
              </w:rPr>
              <w:t>.</w:t>
            </w:r>
            <w:r w:rsidR="00170049">
              <w:rPr>
                <w:sz w:val="24"/>
                <w:szCs w:val="24"/>
              </w:rPr>
              <w:t>248-092-08 ББК 54.12</w:t>
            </w:r>
            <w:r w:rsidR="00B91462" w:rsidRPr="00AB7398">
              <w:rPr>
                <w:sz w:val="24"/>
                <w:szCs w:val="24"/>
              </w:rPr>
              <w:t xml:space="preserve">, ISBN </w:t>
            </w:r>
            <w:r w:rsidR="00170049">
              <w:rPr>
                <w:sz w:val="24"/>
                <w:szCs w:val="24"/>
              </w:rPr>
              <w:t>978</w:t>
            </w:r>
            <w:r w:rsidR="00B91462" w:rsidRPr="00AB7398">
              <w:rPr>
                <w:sz w:val="24"/>
                <w:szCs w:val="24"/>
              </w:rPr>
              <w:t>-</w:t>
            </w:r>
            <w:r w:rsidR="00170049">
              <w:rPr>
                <w:sz w:val="24"/>
                <w:szCs w:val="24"/>
              </w:rPr>
              <w:t>601-82426-1</w:t>
            </w:r>
            <w:r w:rsidR="00B91462" w:rsidRPr="00AB7398">
              <w:rPr>
                <w:sz w:val="24"/>
                <w:szCs w:val="24"/>
              </w:rPr>
              <w:t>.</w:t>
            </w:r>
          </w:p>
        </w:tc>
      </w:tr>
      <w:tr w:rsidR="001753F5" w:rsidRPr="00F806C5" w14:paraId="45A34F56" w14:textId="77777777" w:rsidTr="00E65C0E">
        <w:trPr>
          <w:trHeight w:val="2151"/>
        </w:trPr>
        <w:tc>
          <w:tcPr>
            <w:tcW w:w="319" w:type="pct"/>
          </w:tcPr>
          <w:p w14:paraId="14122E5A" w14:textId="77777777" w:rsidR="001753F5" w:rsidRPr="00F806C5" w:rsidRDefault="001753F5" w:rsidP="00B27A15">
            <w:pPr>
              <w:spacing w:after="0" w:line="276" w:lineRule="auto"/>
              <w:ind w:left="0" w:right="0" w:firstLine="0"/>
              <w:jc w:val="left"/>
              <w:rPr>
                <w:sz w:val="24"/>
                <w:szCs w:val="24"/>
              </w:rPr>
            </w:pPr>
            <w:r w:rsidRPr="00F806C5">
              <w:rPr>
                <w:sz w:val="24"/>
                <w:szCs w:val="24"/>
              </w:rPr>
              <w:lastRenderedPageBreak/>
              <w:t>9</w:t>
            </w:r>
          </w:p>
        </w:tc>
        <w:tc>
          <w:tcPr>
            <w:tcW w:w="1822" w:type="pct"/>
          </w:tcPr>
          <w:p w14:paraId="1888F54F" w14:textId="77777777" w:rsidR="001753F5" w:rsidRPr="00F806C5" w:rsidRDefault="00F806C5" w:rsidP="00B27A15">
            <w:pPr>
              <w:spacing w:after="0" w:line="276" w:lineRule="auto"/>
              <w:ind w:left="0" w:right="7" w:firstLine="0"/>
              <w:rPr>
                <w:sz w:val="24"/>
                <w:szCs w:val="24"/>
              </w:rPr>
            </w:pPr>
            <w:r w:rsidRPr="00F806C5">
              <w:rPr>
                <w:sz w:val="24"/>
                <w:szCs w:val="24"/>
              </w:rPr>
              <w:t xml:space="preserve">Лица, защитившие диссертацию под его руководством и имеющие </w:t>
            </w:r>
            <w:r w:rsidR="001753F5" w:rsidRPr="00F806C5">
              <w:rPr>
                <w:sz w:val="24"/>
                <w:szCs w:val="24"/>
              </w:rPr>
              <w:t>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2859" w:type="pct"/>
          </w:tcPr>
          <w:p w14:paraId="59379D88" w14:textId="77777777" w:rsidR="001753F5" w:rsidRPr="00F806C5" w:rsidRDefault="00F806C5" w:rsidP="00AB7398">
            <w:pPr>
              <w:spacing w:after="0" w:line="276" w:lineRule="auto"/>
              <w:ind w:left="0" w:right="0" w:firstLine="0"/>
              <w:rPr>
                <w:sz w:val="24"/>
                <w:szCs w:val="24"/>
                <w:lang w:val="kk-KZ"/>
              </w:rPr>
            </w:pPr>
            <w:r w:rsidRPr="00F806C5">
              <w:rPr>
                <w:sz w:val="24"/>
                <w:szCs w:val="24"/>
                <w:lang w:val="kk-KZ"/>
              </w:rPr>
              <w:t>-</w:t>
            </w:r>
          </w:p>
        </w:tc>
      </w:tr>
      <w:tr w:rsidR="001753F5" w:rsidRPr="00541C44" w14:paraId="0F70E1BF" w14:textId="77777777" w:rsidTr="00E65C0E">
        <w:trPr>
          <w:trHeight w:val="2517"/>
        </w:trPr>
        <w:tc>
          <w:tcPr>
            <w:tcW w:w="319" w:type="pct"/>
            <w:vAlign w:val="center"/>
          </w:tcPr>
          <w:p w14:paraId="2527636C" w14:textId="77777777" w:rsidR="001753F5" w:rsidRPr="00F806C5" w:rsidRDefault="001753F5" w:rsidP="00B27A15">
            <w:pPr>
              <w:spacing w:after="0" w:line="276" w:lineRule="auto"/>
              <w:ind w:left="0" w:right="0" w:firstLine="0"/>
              <w:jc w:val="left"/>
              <w:rPr>
                <w:sz w:val="24"/>
                <w:szCs w:val="24"/>
              </w:rPr>
            </w:pPr>
            <w:r w:rsidRPr="00F806C5">
              <w:rPr>
                <w:sz w:val="24"/>
                <w:szCs w:val="24"/>
              </w:rPr>
              <w:t>10</w:t>
            </w:r>
          </w:p>
        </w:tc>
        <w:tc>
          <w:tcPr>
            <w:tcW w:w="1822" w:type="pct"/>
          </w:tcPr>
          <w:p w14:paraId="731DDD27" w14:textId="77777777" w:rsidR="001753F5" w:rsidRPr="00F806C5" w:rsidRDefault="001753F5" w:rsidP="001753F5">
            <w:pPr>
              <w:spacing w:after="29" w:line="240" w:lineRule="auto"/>
              <w:ind w:left="0" w:right="0" w:firstLine="0"/>
              <w:jc w:val="left"/>
              <w:rPr>
                <w:sz w:val="24"/>
                <w:szCs w:val="24"/>
              </w:rPr>
            </w:pPr>
            <w:r w:rsidRPr="00F806C5">
              <w:rPr>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859" w:type="pct"/>
          </w:tcPr>
          <w:p w14:paraId="5BBA26D7" w14:textId="7EDC8569" w:rsidR="00541C44" w:rsidRPr="00F806C5" w:rsidRDefault="00170049" w:rsidP="000364F2">
            <w:pPr>
              <w:spacing w:after="0" w:line="276" w:lineRule="auto"/>
              <w:ind w:left="0" w:right="0" w:firstLine="0"/>
              <w:rPr>
                <w:sz w:val="24"/>
                <w:szCs w:val="24"/>
                <w:lang w:val="kk-KZ"/>
              </w:rPr>
            </w:pPr>
            <w:r>
              <w:rPr>
                <w:sz w:val="24"/>
                <w:szCs w:val="24"/>
                <w:lang w:val="kk-KZ"/>
              </w:rPr>
              <w:t>-</w:t>
            </w:r>
            <w:r w:rsidR="00127298">
              <w:rPr>
                <w:sz w:val="24"/>
                <w:szCs w:val="24"/>
                <w:lang w:val="kk-KZ"/>
              </w:rPr>
              <w:t xml:space="preserve"> </w:t>
            </w:r>
          </w:p>
        </w:tc>
      </w:tr>
      <w:tr w:rsidR="001753F5" w:rsidRPr="00F806C5" w14:paraId="6BEC9211" w14:textId="77777777" w:rsidTr="00E65C0E">
        <w:trPr>
          <w:trHeight w:val="1660"/>
        </w:trPr>
        <w:tc>
          <w:tcPr>
            <w:tcW w:w="319" w:type="pct"/>
            <w:vAlign w:val="center"/>
          </w:tcPr>
          <w:p w14:paraId="7891157B" w14:textId="77777777" w:rsidR="001753F5" w:rsidRPr="00F806C5" w:rsidRDefault="001753F5" w:rsidP="00B27A15">
            <w:pPr>
              <w:spacing w:after="0" w:line="276" w:lineRule="auto"/>
              <w:ind w:left="0" w:right="0" w:firstLine="0"/>
              <w:jc w:val="left"/>
              <w:rPr>
                <w:sz w:val="24"/>
                <w:szCs w:val="24"/>
              </w:rPr>
            </w:pPr>
            <w:r w:rsidRPr="00F806C5">
              <w:rPr>
                <w:sz w:val="24"/>
                <w:szCs w:val="24"/>
              </w:rPr>
              <w:t>11</w:t>
            </w:r>
          </w:p>
        </w:tc>
        <w:tc>
          <w:tcPr>
            <w:tcW w:w="1822" w:type="pct"/>
          </w:tcPr>
          <w:p w14:paraId="70F1F941" w14:textId="77777777" w:rsidR="001753F5" w:rsidRPr="00F806C5" w:rsidRDefault="001753F5" w:rsidP="00B27A15">
            <w:pPr>
              <w:spacing w:after="0" w:line="276" w:lineRule="auto"/>
              <w:ind w:left="0" w:right="28" w:firstLine="0"/>
              <w:rPr>
                <w:sz w:val="24"/>
                <w:szCs w:val="24"/>
              </w:rPr>
            </w:pPr>
            <w:r w:rsidRPr="00F806C5">
              <w:rPr>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2859" w:type="pct"/>
          </w:tcPr>
          <w:p w14:paraId="0DF43045" w14:textId="77777777" w:rsidR="001753F5" w:rsidRPr="00F806C5" w:rsidRDefault="000364F2" w:rsidP="000364F2">
            <w:pPr>
              <w:spacing w:after="0" w:line="276" w:lineRule="auto"/>
              <w:ind w:left="0" w:right="0" w:firstLine="0"/>
              <w:jc w:val="center"/>
              <w:rPr>
                <w:sz w:val="24"/>
                <w:szCs w:val="24"/>
                <w:lang w:val="kk-KZ"/>
              </w:rPr>
            </w:pPr>
            <w:r>
              <w:rPr>
                <w:sz w:val="24"/>
                <w:szCs w:val="24"/>
                <w:lang w:val="kk-KZ"/>
              </w:rPr>
              <w:t>-</w:t>
            </w:r>
          </w:p>
        </w:tc>
      </w:tr>
      <w:tr w:rsidR="001753F5" w:rsidRPr="00F806C5" w14:paraId="4275F634" w14:textId="77777777" w:rsidTr="00E65C0E">
        <w:trPr>
          <w:trHeight w:val="344"/>
        </w:trPr>
        <w:tc>
          <w:tcPr>
            <w:tcW w:w="319" w:type="pct"/>
          </w:tcPr>
          <w:p w14:paraId="6DAC8F8F" w14:textId="77777777" w:rsidR="001753F5" w:rsidRPr="00F806C5" w:rsidRDefault="001753F5" w:rsidP="00B27A15">
            <w:pPr>
              <w:spacing w:after="0" w:line="276" w:lineRule="auto"/>
              <w:ind w:left="0" w:right="0" w:firstLine="0"/>
              <w:jc w:val="left"/>
              <w:rPr>
                <w:sz w:val="24"/>
                <w:szCs w:val="24"/>
              </w:rPr>
            </w:pPr>
            <w:r w:rsidRPr="00F806C5">
              <w:rPr>
                <w:sz w:val="24"/>
                <w:szCs w:val="24"/>
              </w:rPr>
              <w:t>12</w:t>
            </w:r>
          </w:p>
        </w:tc>
        <w:tc>
          <w:tcPr>
            <w:tcW w:w="1822" w:type="pct"/>
          </w:tcPr>
          <w:p w14:paraId="100C44AF" w14:textId="77777777" w:rsidR="001753F5" w:rsidRPr="00F806C5" w:rsidRDefault="001753F5" w:rsidP="00B27A15">
            <w:pPr>
              <w:spacing w:after="0" w:line="276" w:lineRule="auto"/>
              <w:ind w:left="0" w:right="0" w:firstLine="0"/>
              <w:jc w:val="left"/>
              <w:rPr>
                <w:sz w:val="24"/>
                <w:szCs w:val="24"/>
              </w:rPr>
            </w:pPr>
            <w:r w:rsidRPr="00F806C5">
              <w:rPr>
                <w:sz w:val="24"/>
                <w:szCs w:val="24"/>
              </w:rPr>
              <w:t>Дополнительная информация</w:t>
            </w:r>
          </w:p>
        </w:tc>
        <w:tc>
          <w:tcPr>
            <w:tcW w:w="2859" w:type="pct"/>
          </w:tcPr>
          <w:p w14:paraId="37B26EE0" w14:textId="7A541BE1" w:rsidR="00B91462" w:rsidRDefault="00FD6E31" w:rsidP="00B91462">
            <w:pPr>
              <w:spacing w:after="0" w:line="276" w:lineRule="auto"/>
              <w:ind w:left="0" w:right="0" w:firstLine="0"/>
              <w:jc w:val="left"/>
              <w:rPr>
                <w:sz w:val="24"/>
                <w:szCs w:val="24"/>
              </w:rPr>
            </w:pPr>
            <w:r>
              <w:rPr>
                <w:sz w:val="24"/>
                <w:szCs w:val="24"/>
              </w:rPr>
              <w:t>Активно участвую в научной и клинической деятельности ЮКМА.</w:t>
            </w:r>
          </w:p>
          <w:p w14:paraId="662BF3CC" w14:textId="687D6B62" w:rsidR="00FD6E31" w:rsidRDefault="00FD6E31" w:rsidP="00B91462">
            <w:pPr>
              <w:spacing w:after="0" w:line="276" w:lineRule="auto"/>
              <w:ind w:left="0" w:right="0" w:firstLine="0"/>
              <w:jc w:val="left"/>
              <w:rPr>
                <w:sz w:val="24"/>
                <w:szCs w:val="24"/>
              </w:rPr>
            </w:pPr>
            <w:r>
              <w:rPr>
                <w:sz w:val="24"/>
                <w:szCs w:val="24"/>
              </w:rPr>
              <w:t>Награжден почетной грамотой в 2025г на День Республики.</w:t>
            </w:r>
          </w:p>
          <w:p w14:paraId="1A1D6F34" w14:textId="2E8D8883" w:rsidR="00FD6E31" w:rsidRDefault="00FD6E31" w:rsidP="00FD6E31">
            <w:pPr>
              <w:spacing w:after="0" w:line="276" w:lineRule="auto"/>
              <w:ind w:left="0" w:right="0" w:firstLine="0"/>
              <w:jc w:val="left"/>
              <w:rPr>
                <w:sz w:val="24"/>
                <w:szCs w:val="24"/>
              </w:rPr>
            </w:pPr>
            <w:r>
              <w:rPr>
                <w:sz w:val="24"/>
                <w:szCs w:val="24"/>
              </w:rPr>
              <w:t xml:space="preserve">Награжден орденом на день медиков в 2025г за успехи в медицине. </w:t>
            </w:r>
          </w:p>
          <w:p w14:paraId="31E44D8A" w14:textId="2892ADF3" w:rsidR="00FD6E31" w:rsidRDefault="00FD6E31" w:rsidP="00FD6E31">
            <w:pPr>
              <w:spacing w:after="0" w:line="276" w:lineRule="auto"/>
              <w:ind w:left="0" w:right="0" w:firstLine="0"/>
              <w:jc w:val="left"/>
              <w:rPr>
                <w:sz w:val="24"/>
                <w:szCs w:val="24"/>
              </w:rPr>
            </w:pPr>
            <w:r>
              <w:rPr>
                <w:sz w:val="24"/>
                <w:szCs w:val="24"/>
              </w:rPr>
              <w:t>Являюсь членом Национального общества респираторной медицины.</w:t>
            </w:r>
          </w:p>
          <w:p w14:paraId="21DD50EA" w14:textId="76ED6F94" w:rsidR="00FD6E31" w:rsidRPr="00F806C5" w:rsidRDefault="00FD6E31" w:rsidP="00FD6E31">
            <w:pPr>
              <w:spacing w:after="0" w:line="276" w:lineRule="auto"/>
              <w:ind w:left="0" w:right="0" w:firstLine="0"/>
              <w:jc w:val="left"/>
              <w:rPr>
                <w:sz w:val="24"/>
                <w:szCs w:val="24"/>
              </w:rPr>
            </w:pPr>
          </w:p>
        </w:tc>
      </w:tr>
    </w:tbl>
    <w:p w14:paraId="4272F086" w14:textId="0DECCF60" w:rsidR="00F806C5" w:rsidRDefault="00D53B8E" w:rsidP="001753F5">
      <w:r>
        <w:rPr>
          <w:noProof/>
          <w:sz w:val="20"/>
        </w:rPr>
        <w:drawing>
          <wp:anchor distT="0" distB="0" distL="114300" distR="114300" simplePos="0" relativeHeight="251659264" behindDoc="0" locked="0" layoutInCell="1" allowOverlap="1" wp14:anchorId="111618C1" wp14:editId="3BF3966D">
            <wp:simplePos x="0" y="0"/>
            <wp:positionH relativeFrom="column">
              <wp:posOffset>2699113</wp:posOffset>
            </wp:positionH>
            <wp:positionV relativeFrom="paragraph">
              <wp:posOffset>129540</wp:posOffset>
            </wp:positionV>
            <wp:extent cx="1508760" cy="141732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8760" cy="1417320"/>
                    </a:xfrm>
                    <a:prstGeom prst="rect">
                      <a:avLst/>
                    </a:prstGeom>
                  </pic:spPr>
                </pic:pic>
              </a:graphicData>
            </a:graphic>
          </wp:anchor>
        </w:drawing>
      </w:r>
    </w:p>
    <w:p w14:paraId="4E821108" w14:textId="08BB5B92" w:rsidR="00F806C5" w:rsidRDefault="00F806C5" w:rsidP="001753F5"/>
    <w:p w14:paraId="39B10C91" w14:textId="5418201B" w:rsidR="00A54766" w:rsidRDefault="00A54766" w:rsidP="001753F5">
      <w:pPr>
        <w:rPr>
          <w:b/>
          <w:sz w:val="24"/>
          <w:szCs w:val="24"/>
        </w:rPr>
      </w:pPr>
      <w:r>
        <w:rPr>
          <w:b/>
          <w:sz w:val="24"/>
          <w:szCs w:val="24"/>
        </w:rPr>
        <w:t xml:space="preserve">Заведующий кафедрой терапии и   </w:t>
      </w:r>
    </w:p>
    <w:p w14:paraId="188657C7" w14:textId="1284DBB1" w:rsidR="0042186F" w:rsidRDefault="00A54766">
      <w:r>
        <w:rPr>
          <w:b/>
          <w:sz w:val="24"/>
          <w:szCs w:val="24"/>
        </w:rPr>
        <w:t>Кардиологии ЮКМА, к.м.н., и.о., доцент                                                               Г.К. Асанова</w:t>
      </w:r>
    </w:p>
    <w:sectPr w:rsidR="00421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86CC8"/>
    <w:multiLevelType w:val="hybridMultilevel"/>
    <w:tmpl w:val="0F663030"/>
    <w:lvl w:ilvl="0" w:tplc="36246C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D0"/>
    <w:rsid w:val="000364F2"/>
    <w:rsid w:val="00066AE5"/>
    <w:rsid w:val="00127298"/>
    <w:rsid w:val="001340FF"/>
    <w:rsid w:val="00167204"/>
    <w:rsid w:val="00170049"/>
    <w:rsid w:val="001753F5"/>
    <w:rsid w:val="002A78E7"/>
    <w:rsid w:val="003127C3"/>
    <w:rsid w:val="00417F9D"/>
    <w:rsid w:val="0042186F"/>
    <w:rsid w:val="004A484B"/>
    <w:rsid w:val="00502D20"/>
    <w:rsid w:val="00541C44"/>
    <w:rsid w:val="00626736"/>
    <w:rsid w:val="00712D9B"/>
    <w:rsid w:val="00730634"/>
    <w:rsid w:val="007314A4"/>
    <w:rsid w:val="007B3995"/>
    <w:rsid w:val="008C2F04"/>
    <w:rsid w:val="00A54766"/>
    <w:rsid w:val="00AB7398"/>
    <w:rsid w:val="00B91462"/>
    <w:rsid w:val="00C83802"/>
    <w:rsid w:val="00C95CD0"/>
    <w:rsid w:val="00CB3888"/>
    <w:rsid w:val="00D3070A"/>
    <w:rsid w:val="00D5247C"/>
    <w:rsid w:val="00D53B8E"/>
    <w:rsid w:val="00DC38CB"/>
    <w:rsid w:val="00DF77F2"/>
    <w:rsid w:val="00E65C0E"/>
    <w:rsid w:val="00E81040"/>
    <w:rsid w:val="00F806C5"/>
    <w:rsid w:val="00FD6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40DE"/>
  <w15:chartTrackingRefBased/>
  <w15:docId w15:val="{53B03611-9D58-4382-B90C-F1E71975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3F5"/>
    <w:pPr>
      <w:spacing w:after="38" w:line="272" w:lineRule="auto"/>
      <w:ind w:left="-5" w:right="14"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753F5"/>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62673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6736"/>
    <w:rPr>
      <w:rFonts w:ascii="Segoe UI" w:eastAsia="Times New Roman" w:hAnsi="Segoe UI" w:cs="Segoe UI"/>
      <w:color w:val="000000"/>
      <w:sz w:val="18"/>
      <w:szCs w:val="18"/>
      <w:lang w:eastAsia="ru-RU"/>
    </w:rPr>
  </w:style>
  <w:style w:type="paragraph" w:customStyle="1" w:styleId="3">
    <w:name w:val="заголовок 3"/>
    <w:basedOn w:val="a"/>
    <w:next w:val="a"/>
    <w:rsid w:val="00AB7398"/>
    <w:pPr>
      <w:keepNext/>
      <w:widowControl w:val="0"/>
      <w:spacing w:after="0" w:line="240" w:lineRule="auto"/>
      <w:ind w:left="0" w:right="0" w:firstLine="0"/>
      <w:jc w:val="center"/>
    </w:pPr>
    <w:rPr>
      <w:color w:val="auto"/>
      <w:szCs w:val="20"/>
    </w:rPr>
  </w:style>
  <w:style w:type="paragraph" w:styleId="a5">
    <w:name w:val="List Paragraph"/>
    <w:basedOn w:val="a"/>
    <w:uiPriority w:val="34"/>
    <w:qFormat/>
    <w:rsid w:val="00A54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5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391</Words>
  <Characters>2235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BS</cp:lastModifiedBy>
  <cp:revision>31</cp:revision>
  <cp:lastPrinted>2026-05-06T07:51:00Z</cp:lastPrinted>
  <dcterms:created xsi:type="dcterms:W3CDTF">2025-01-10T04:05:00Z</dcterms:created>
  <dcterms:modified xsi:type="dcterms:W3CDTF">2026-05-07T17:56:00Z</dcterms:modified>
</cp:coreProperties>
</file>