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990" w:rsidRDefault="00865990">
      <w:pPr>
        <w:spacing w:after="0" w:line="240" w:lineRule="auto"/>
        <w:rPr>
          <w:sz w:val="24"/>
          <w:szCs w:val="24"/>
          <w:lang w:val="ru-RU"/>
        </w:rPr>
      </w:pPr>
    </w:p>
    <w:p w:rsidR="00865990" w:rsidRDefault="00865990">
      <w:pPr>
        <w:spacing w:after="0" w:line="240" w:lineRule="auto"/>
        <w:jc w:val="right"/>
        <w:rPr>
          <w:sz w:val="24"/>
          <w:szCs w:val="24"/>
          <w:lang w:val="ru-RU"/>
        </w:rPr>
      </w:pP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E43BA9">
        <w:rPr>
          <w:b/>
          <w:bCs/>
          <w:sz w:val="24"/>
          <w:szCs w:val="24"/>
          <w:lang w:val="ru-RU"/>
        </w:rPr>
        <w:t>АО «ЮЖНО-КАЗАХСТАНСКАЯ МЕДИЦИНСКАЯ АКАДЕМИЯ»</w:t>
      </w: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E43BA9">
        <w:rPr>
          <w:b/>
          <w:bCs/>
          <w:sz w:val="24"/>
          <w:szCs w:val="24"/>
          <w:lang w:val="ru-RU"/>
        </w:rPr>
        <w:t xml:space="preserve">СПИСОК </w:t>
      </w: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E43BA9">
        <w:rPr>
          <w:b/>
          <w:bCs/>
          <w:sz w:val="24"/>
          <w:szCs w:val="24"/>
          <w:lang w:val="ru-RU"/>
        </w:rPr>
        <w:t>ПУБЛИКАЦИЙ В МЕЖДУНАРОДНЫХ РЕЦЕНЗИРУЕМЫХ ИЗДАНИЯХ</w:t>
      </w: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ЕРКЕБАЕВОЙ</w:t>
      </w:r>
      <w:r w:rsidRPr="005039F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САЛТАНАТ</w:t>
      </w:r>
      <w:r w:rsidRPr="005039F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КАЛДЫБЕКОВНЫ</w:t>
      </w:r>
    </w:p>
    <w:p w:rsidR="00865990" w:rsidRPr="005039FC" w:rsidRDefault="00865990">
      <w:pPr>
        <w:spacing w:after="0"/>
        <w:jc w:val="center"/>
        <w:rPr>
          <w:b/>
          <w:sz w:val="24"/>
          <w:szCs w:val="24"/>
          <w:lang w:val="ru-RU"/>
        </w:rPr>
      </w:pPr>
    </w:p>
    <w:p w:rsidR="00E43BA9" w:rsidRPr="00E43BA9" w:rsidRDefault="00E43BA9" w:rsidP="00E43BA9">
      <w:pPr>
        <w:spacing w:after="0"/>
        <w:rPr>
          <w:b/>
          <w:sz w:val="24"/>
          <w:szCs w:val="24"/>
          <w:lang w:val="ru-RU"/>
        </w:rPr>
      </w:pPr>
      <w:r w:rsidRPr="00E43BA9">
        <w:rPr>
          <w:sz w:val="24"/>
          <w:szCs w:val="24"/>
          <w:lang w:val="ru-RU"/>
        </w:rPr>
        <w:t>Идентификатор автора:</w:t>
      </w:r>
      <w:r w:rsidR="00C41288">
        <w:rPr>
          <w:sz w:val="24"/>
          <w:szCs w:val="24"/>
          <w:lang w:val="ru-RU"/>
        </w:rPr>
        <w:t xml:space="preserve"> </w:t>
      </w:r>
      <w:r w:rsidRPr="00E43BA9">
        <w:rPr>
          <w:sz w:val="24"/>
          <w:szCs w:val="24"/>
        </w:rPr>
        <w:t>Scopus</w:t>
      </w:r>
      <w:r w:rsidRPr="00E43BA9">
        <w:rPr>
          <w:sz w:val="24"/>
          <w:szCs w:val="24"/>
          <w:lang w:val="ru-RU"/>
        </w:rPr>
        <w:t xml:space="preserve"> </w:t>
      </w:r>
      <w:r w:rsidRPr="00E43BA9">
        <w:rPr>
          <w:sz w:val="24"/>
          <w:szCs w:val="24"/>
        </w:rPr>
        <w:t>Author</w:t>
      </w:r>
      <w:r w:rsidRPr="00E43BA9">
        <w:rPr>
          <w:sz w:val="24"/>
          <w:szCs w:val="24"/>
          <w:lang w:val="ru-RU"/>
        </w:rPr>
        <w:t xml:space="preserve"> </w:t>
      </w:r>
      <w:proofErr w:type="gramStart"/>
      <w:r w:rsidRPr="00E43BA9">
        <w:rPr>
          <w:sz w:val="24"/>
          <w:szCs w:val="24"/>
        </w:rPr>
        <w:t>ID</w:t>
      </w:r>
      <w:r w:rsidRPr="00E43BA9">
        <w:rPr>
          <w:sz w:val="24"/>
          <w:szCs w:val="24"/>
          <w:lang w:val="ru-RU"/>
        </w:rPr>
        <w:t xml:space="preserve">: </w:t>
      </w:r>
      <w:r>
        <w:rPr>
          <w:b/>
          <w:bCs/>
          <w:sz w:val="24"/>
          <w:szCs w:val="24"/>
          <w:u w:val="single"/>
          <w:lang w:val="ru-RU"/>
        </w:rPr>
        <w:t> 59703101100</w:t>
      </w:r>
      <w:proofErr w:type="gramEnd"/>
    </w:p>
    <w:p w:rsidR="00E43BA9" w:rsidRPr="00E43BA9" w:rsidRDefault="00E43BA9" w:rsidP="00E43BA9">
      <w:pPr>
        <w:spacing w:after="0"/>
        <w:rPr>
          <w:sz w:val="24"/>
          <w:szCs w:val="24"/>
          <w:lang w:val="kk-KZ"/>
        </w:rPr>
      </w:pPr>
      <w:r w:rsidRPr="00E43BA9">
        <w:rPr>
          <w:sz w:val="24"/>
          <w:szCs w:val="24"/>
        </w:rPr>
        <w:t xml:space="preserve">Web of Science Researcher ID: </w:t>
      </w:r>
      <w:r w:rsidRPr="00E43BA9">
        <w:rPr>
          <w:b/>
          <w:bCs/>
          <w:sz w:val="24"/>
          <w:szCs w:val="24"/>
          <w:u w:val="single"/>
        </w:rPr>
        <w:t>PUO-4691-2026</w:t>
      </w:r>
    </w:p>
    <w:p w:rsidR="00E43BA9" w:rsidRDefault="00E43BA9">
      <w:pPr>
        <w:spacing w:after="0"/>
        <w:rPr>
          <w:sz w:val="24"/>
          <w:szCs w:val="24"/>
          <w:lang w:val="kk-KZ"/>
        </w:rPr>
      </w:pPr>
      <w:r w:rsidRPr="00E43BA9">
        <w:rPr>
          <w:sz w:val="24"/>
          <w:szCs w:val="24"/>
        </w:rPr>
        <w:t>ORCID</w:t>
      </w:r>
      <w:r w:rsidRPr="005039FC">
        <w:rPr>
          <w:sz w:val="24"/>
          <w:szCs w:val="24"/>
          <w:lang w:val="ru-RU"/>
        </w:rPr>
        <w:t xml:space="preserve">: </w:t>
      </w:r>
      <w:hyperlink r:id="rId7" w:history="1">
        <w:r w:rsidR="001B5D15" w:rsidRPr="00383239">
          <w:rPr>
            <w:rStyle w:val="a5"/>
            <w:sz w:val="24"/>
            <w:szCs w:val="24"/>
            <w:lang w:val="ru-RU"/>
          </w:rPr>
          <w:t>https://orcid.org/0009-0003-1234-7044</w:t>
        </w:r>
      </w:hyperlink>
      <w:r w:rsidR="001B5D15">
        <w:rPr>
          <w:sz w:val="24"/>
          <w:szCs w:val="24"/>
          <w:lang w:val="ru-RU"/>
        </w:rPr>
        <w:t xml:space="preserve"> </w:t>
      </w:r>
    </w:p>
    <w:p w:rsidR="00087EB3" w:rsidRPr="005039FC" w:rsidRDefault="00087EB3">
      <w:pPr>
        <w:spacing w:after="0"/>
        <w:rPr>
          <w:b/>
          <w:sz w:val="24"/>
          <w:szCs w:val="24"/>
          <w:lang w:val="ru-RU"/>
        </w:rPr>
      </w:pPr>
    </w:p>
    <w:p w:rsidR="00087EB3" w:rsidRDefault="00087EB3" w:rsidP="00087EB3">
      <w:pPr>
        <w:spacing w:after="0" w:line="240" w:lineRule="auto"/>
        <w:jc w:val="both"/>
        <w:rPr>
          <w:sz w:val="24"/>
          <w:szCs w:val="24"/>
          <w:lang w:val="ru-RU"/>
        </w:rPr>
      </w:pPr>
      <w:r w:rsidRPr="00087EB3">
        <w:rPr>
          <w:b/>
          <w:bCs/>
          <w:sz w:val="24"/>
          <w:szCs w:val="24"/>
          <w:lang w:val="ru-RU"/>
        </w:rPr>
        <w:t>В списке представлены статьи,</w:t>
      </w:r>
      <w:r w:rsidRPr="00087EB3">
        <w:rPr>
          <w:sz w:val="24"/>
          <w:szCs w:val="24"/>
          <w:lang w:val="ru-RU"/>
        </w:rPr>
        <w:t xml:space="preserve"> опубликованные </w:t>
      </w:r>
      <w:proofErr w:type="gramStart"/>
      <w:r w:rsidRPr="00087EB3">
        <w:rPr>
          <w:sz w:val="24"/>
          <w:szCs w:val="24"/>
          <w:lang w:val="ru-RU"/>
        </w:rPr>
        <w:t>в журналах</w:t>
      </w:r>
      <w:proofErr w:type="gramEnd"/>
      <w:r w:rsidRPr="00087EB3">
        <w:rPr>
          <w:sz w:val="24"/>
          <w:szCs w:val="24"/>
          <w:lang w:val="ru-RU"/>
        </w:rPr>
        <w:t xml:space="preserve"> входящих во 1, 2 и 3 квартиль по данным </w:t>
      </w:r>
      <w:proofErr w:type="spellStart"/>
      <w:r w:rsidRPr="00087EB3">
        <w:rPr>
          <w:sz w:val="24"/>
          <w:szCs w:val="24"/>
          <w:lang w:val="ru-RU"/>
        </w:rPr>
        <w:t>Journal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Citation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Reports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Жорнал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Цитэйшэн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Репортс</w:t>
      </w:r>
      <w:proofErr w:type="spellEnd"/>
      <w:r w:rsidRPr="00087EB3">
        <w:rPr>
          <w:sz w:val="24"/>
          <w:szCs w:val="24"/>
          <w:lang w:val="ru-RU"/>
        </w:rPr>
        <w:t xml:space="preserve">) компании </w:t>
      </w:r>
      <w:proofErr w:type="spellStart"/>
      <w:r w:rsidRPr="00087EB3">
        <w:rPr>
          <w:sz w:val="24"/>
          <w:szCs w:val="24"/>
          <w:lang w:val="ru-RU"/>
        </w:rPr>
        <w:t>Clarivate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Analytics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Кларивэйт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Аналитикс</w:t>
      </w:r>
      <w:proofErr w:type="spellEnd"/>
      <w:r w:rsidRPr="00087EB3">
        <w:rPr>
          <w:sz w:val="24"/>
          <w:szCs w:val="24"/>
          <w:lang w:val="ru-RU"/>
        </w:rPr>
        <w:t xml:space="preserve">) или имеющие в базе данных </w:t>
      </w:r>
      <w:proofErr w:type="spellStart"/>
      <w:r w:rsidRPr="00087EB3">
        <w:rPr>
          <w:sz w:val="24"/>
          <w:szCs w:val="24"/>
          <w:lang w:val="ru-RU"/>
        </w:rPr>
        <w:t>Scopus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Скопус</w:t>
      </w:r>
      <w:proofErr w:type="spellEnd"/>
      <w:r w:rsidRPr="00087EB3">
        <w:rPr>
          <w:sz w:val="24"/>
          <w:szCs w:val="24"/>
          <w:lang w:val="ru-RU"/>
        </w:rPr>
        <w:t xml:space="preserve">) показатель </w:t>
      </w:r>
      <w:proofErr w:type="spellStart"/>
      <w:r w:rsidRPr="00087EB3">
        <w:rPr>
          <w:sz w:val="24"/>
          <w:szCs w:val="24"/>
          <w:lang w:val="ru-RU"/>
        </w:rPr>
        <w:t>процентиль</w:t>
      </w:r>
      <w:proofErr w:type="spellEnd"/>
      <w:r w:rsidRPr="00087EB3">
        <w:rPr>
          <w:sz w:val="24"/>
          <w:szCs w:val="24"/>
          <w:lang w:val="ru-RU"/>
        </w:rPr>
        <w:t xml:space="preserve"> по </w:t>
      </w:r>
      <w:proofErr w:type="spellStart"/>
      <w:r w:rsidRPr="00087EB3">
        <w:rPr>
          <w:sz w:val="24"/>
          <w:szCs w:val="24"/>
          <w:lang w:val="ru-RU"/>
        </w:rPr>
        <w:t>CiteScore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СайтСкор</w:t>
      </w:r>
      <w:proofErr w:type="spellEnd"/>
      <w:r w:rsidRPr="00087EB3">
        <w:rPr>
          <w:sz w:val="24"/>
          <w:szCs w:val="24"/>
          <w:lang w:val="ru-RU"/>
        </w:rPr>
        <w:t>) не менее 35 (тридцати пяти) хотя бы по одной их научных областей</w:t>
      </w:r>
    </w:p>
    <w:p w:rsidR="00087EB3" w:rsidRDefault="00087EB3" w:rsidP="00087EB3">
      <w:pPr>
        <w:spacing w:after="0" w:line="240" w:lineRule="auto"/>
        <w:jc w:val="both"/>
        <w:rPr>
          <w:sz w:val="24"/>
          <w:szCs w:val="24"/>
          <w:lang w:val="ru-RU"/>
        </w:rPr>
      </w:pPr>
    </w:p>
    <w:tbl>
      <w:tblPr>
        <w:tblStyle w:val="af"/>
        <w:tblW w:w="15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2410"/>
        <w:gridCol w:w="2126"/>
        <w:gridCol w:w="1276"/>
        <w:gridCol w:w="1701"/>
        <w:gridCol w:w="2410"/>
        <w:gridCol w:w="1466"/>
      </w:tblGrid>
      <w:tr w:rsidR="00087EB3" w:rsidRPr="002C38BF" w:rsidTr="006B72CC">
        <w:tc>
          <w:tcPr>
            <w:tcW w:w="568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№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Название публикации</w:t>
            </w:r>
          </w:p>
        </w:tc>
        <w:tc>
          <w:tcPr>
            <w:tcW w:w="113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Тип публика-</w:t>
            </w:r>
            <w:r w:rsidRPr="00087EB3">
              <w:rPr>
                <w:bCs/>
                <w:sz w:val="24"/>
                <w:szCs w:val="24"/>
                <w:lang w:val="kk-KZ"/>
              </w:rPr>
              <w:t>ции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(статья, обзор и т.д.)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Наименование журнала,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год публикации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(согласно базам данных), DOI</w:t>
            </w:r>
          </w:p>
        </w:tc>
        <w:tc>
          <w:tcPr>
            <w:tcW w:w="212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Импакт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-фактор журнала,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квартиль и область науки*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по данным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Journal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Citation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Reports</w:t>
            </w:r>
            <w:proofErr w:type="spellEnd"/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 (Журнал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Цитэйшэн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Репортс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127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Индекс в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базе данных </w:t>
            </w:r>
            <w:r w:rsidRPr="00087EB3">
              <w:rPr>
                <w:bCs/>
                <w:sz w:val="24"/>
                <w:szCs w:val="24"/>
              </w:rPr>
              <w:t>Web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of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Science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Core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Collection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(Веб оф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Сайенс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Коллекшн</w:t>
            </w:r>
            <w:proofErr w:type="spellEnd"/>
          </w:p>
        </w:tc>
        <w:tc>
          <w:tcPr>
            <w:tcW w:w="1701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CiteScore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(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СайтСкор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) журнала,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процентиль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и область науки*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по данным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Scopus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(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Скопус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ФИО авторов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(подчеркнуть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ФИО претендента)</w:t>
            </w:r>
          </w:p>
        </w:tc>
        <w:tc>
          <w:tcPr>
            <w:tcW w:w="146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Роль претендента (соавтор, первый автор или автор для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корреспон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денции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  <w:tr w:rsidR="00087EB3" w:rsidRPr="00087EB3" w:rsidTr="006B72CC">
        <w:tc>
          <w:tcPr>
            <w:tcW w:w="568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46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9</w:t>
            </w:r>
          </w:p>
        </w:tc>
      </w:tr>
      <w:tr w:rsidR="00087EB3" w:rsidRPr="00087EB3" w:rsidTr="006B72CC">
        <w:tc>
          <w:tcPr>
            <w:tcW w:w="568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87EB3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84" w:type="dxa"/>
          </w:tcPr>
          <w:p w:rsidR="00087EB3" w:rsidRDefault="00087EB3" w:rsidP="00087EB3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Stroke in autoimmune rheumatic diseases</w:t>
            </w:r>
          </w:p>
        </w:tc>
        <w:tc>
          <w:tcPr>
            <w:tcW w:w="1134" w:type="dxa"/>
          </w:tcPr>
          <w:p w:rsidR="00087EB3" w:rsidRPr="00087EB3" w:rsidRDefault="00FF2CA6" w:rsidP="00087EB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410" w:type="dxa"/>
          </w:tcPr>
          <w:p w:rsidR="00FF2CA6" w:rsidRPr="00087EB3" w:rsidRDefault="005039FC" w:rsidP="00087EB3">
            <w:pPr>
              <w:rPr>
                <w:sz w:val="24"/>
                <w:szCs w:val="24"/>
                <w:lang w:val="kk-KZ"/>
              </w:rPr>
            </w:pPr>
            <w:r w:rsidRPr="005039FC">
              <w:rPr>
                <w:iCs/>
                <w:sz w:val="24"/>
                <w:szCs w:val="24"/>
              </w:rPr>
              <w:t>Rheumatology International</w:t>
            </w:r>
            <w:r w:rsidRPr="005039FC">
              <w:rPr>
                <w:sz w:val="24"/>
                <w:szCs w:val="24"/>
              </w:rPr>
              <w:t xml:space="preserve">. — 2026. — Vol. 46. — Article 75. — DOI: </w:t>
            </w:r>
            <w:hyperlink r:id="rId8" w:history="1">
              <w:r w:rsidRPr="005039FC">
                <w:rPr>
                  <w:rStyle w:val="a5"/>
                  <w:sz w:val="24"/>
                  <w:szCs w:val="24"/>
                </w:rPr>
                <w:t>10.1007/s00296-026-06110-7</w:t>
              </w:r>
            </w:hyperlink>
            <w:r w:rsidRPr="005039FC">
              <w:rPr>
                <w:sz w:val="24"/>
                <w:szCs w:val="24"/>
              </w:rPr>
              <w:t>.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FF2CA6" w:rsidRPr="00FF2CA6" w:rsidRDefault="00FF2CA6" w:rsidP="00FF2CA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Импакт</w:t>
            </w:r>
            <w:r w:rsidRPr="00FF2CA6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kk-KZ"/>
              </w:rPr>
              <w:t>фактор</w:t>
            </w:r>
            <w:r w:rsidRPr="00FF2CA6">
              <w:rPr>
                <w:sz w:val="24"/>
                <w:szCs w:val="24"/>
                <w:lang w:val="ru-RU"/>
              </w:rPr>
              <w:t xml:space="preserve"> — </w:t>
            </w:r>
          </w:p>
          <w:p w:rsidR="00FF2CA6" w:rsidRPr="00FF2CA6" w:rsidRDefault="00FF2CA6" w:rsidP="00FF2CA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FF2CA6">
              <w:rPr>
                <w:sz w:val="24"/>
                <w:szCs w:val="24"/>
                <w:lang w:val="ru-RU"/>
              </w:rPr>
              <w:t xml:space="preserve">вартиль — </w:t>
            </w:r>
            <w:r>
              <w:rPr>
                <w:sz w:val="24"/>
                <w:szCs w:val="24"/>
              </w:rPr>
              <w:t>Q</w:t>
            </w:r>
            <w:r w:rsidRPr="00FF2CA6">
              <w:rPr>
                <w:sz w:val="24"/>
                <w:szCs w:val="24"/>
                <w:lang w:val="ru-RU"/>
              </w:rPr>
              <w:t xml:space="preserve">1; </w:t>
            </w:r>
          </w:p>
          <w:p w:rsidR="00FF2CA6" w:rsidRPr="00FF2CA6" w:rsidRDefault="00FF2CA6" w:rsidP="00FF2CA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Medicine</w:t>
            </w:r>
          </w:p>
          <w:p w:rsidR="00087EB3" w:rsidRPr="00FF2CA6" w:rsidRDefault="00087EB3" w:rsidP="00087E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87EB3" w:rsidRPr="00FF2CA6" w:rsidRDefault="00FF2CA6" w:rsidP="00087E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SJR: 0.907</w:t>
            </w:r>
          </w:p>
        </w:tc>
        <w:tc>
          <w:tcPr>
            <w:tcW w:w="1701" w:type="dxa"/>
          </w:tcPr>
          <w:p w:rsidR="00087EB3" w:rsidRPr="00087EB3" w:rsidRDefault="00FF2CA6" w:rsidP="00087E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CiteScore</w:t>
            </w:r>
            <w:r w:rsidRPr="00FF2CA6">
              <w:rPr>
                <w:sz w:val="24"/>
                <w:szCs w:val="24"/>
                <w:lang w:val="ru-RU"/>
              </w:rPr>
              <w:t xml:space="preserve"> — 5,6; </w:t>
            </w:r>
            <w:proofErr w:type="spellStart"/>
            <w:r w:rsidRPr="00FF2CA6">
              <w:rPr>
                <w:sz w:val="24"/>
                <w:szCs w:val="24"/>
                <w:lang w:val="ru-RU"/>
              </w:rPr>
              <w:t>процентиль</w:t>
            </w:r>
            <w:proofErr w:type="spellEnd"/>
            <w:r w:rsidRPr="00FF2CA6">
              <w:rPr>
                <w:sz w:val="24"/>
                <w:szCs w:val="24"/>
                <w:lang w:val="ru-RU"/>
              </w:rPr>
              <w:t xml:space="preserve"> — 77-й; квартиль — </w:t>
            </w:r>
            <w:r>
              <w:rPr>
                <w:sz w:val="24"/>
                <w:szCs w:val="24"/>
              </w:rPr>
              <w:t>Q</w:t>
            </w:r>
            <w:r w:rsidRPr="00FF2CA6">
              <w:rPr>
                <w:sz w:val="24"/>
                <w:szCs w:val="24"/>
                <w:lang w:val="ru-RU"/>
              </w:rPr>
              <w:t xml:space="preserve">1; область науки — </w:t>
            </w:r>
            <w:r>
              <w:rPr>
                <w:sz w:val="24"/>
                <w:szCs w:val="24"/>
              </w:rPr>
              <w:t>Medicine</w:t>
            </w:r>
            <w:r w:rsidRPr="00FF2CA6">
              <w:rPr>
                <w:lang w:val="ru-RU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</w:tcPr>
          <w:p w:rsidR="00FF2CA6" w:rsidRDefault="00FF2CA6" w:rsidP="00FF2CA6">
            <w:pPr>
              <w:spacing w:line="240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Saltanat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K. </w:t>
            </w:r>
            <w:proofErr w:type="spellStart"/>
            <w:proofErr w:type="gramStart"/>
            <w:r>
              <w:rPr>
                <w:b/>
                <w:sz w:val="24"/>
                <w:szCs w:val="24"/>
                <w:u w:val="single"/>
              </w:rPr>
              <w:t>Yerkebayeva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,   </w:t>
            </w:r>
            <w:proofErr w:type="gram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Meirgul</w:t>
            </w:r>
            <w:proofErr w:type="spellEnd"/>
            <w:r>
              <w:rPr>
                <w:sz w:val="24"/>
                <w:szCs w:val="24"/>
              </w:rPr>
              <w:t xml:space="preserve"> I. </w:t>
            </w:r>
            <w:proofErr w:type="spellStart"/>
            <w:r>
              <w:rPr>
                <w:sz w:val="24"/>
                <w:szCs w:val="24"/>
              </w:rPr>
              <w:t>Assylbek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FF2CA6" w:rsidRDefault="00FF2CA6" w:rsidP="00FF2CA6">
            <w:pPr>
              <w:spacing w:line="240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Olena</w:t>
            </w:r>
            <w:proofErr w:type="spellEnd"/>
            <w:r>
              <w:rPr>
                <w:sz w:val="24"/>
                <w:szCs w:val="24"/>
              </w:rPr>
              <w:t xml:space="preserve"> Zimba, </w:t>
            </w:r>
          </w:p>
          <w:p w:rsidR="00FF2CA6" w:rsidRDefault="00FF2CA6" w:rsidP="00FF2CA6">
            <w:pPr>
              <w:spacing w:line="240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Yuliya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Fedorchenko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087EB3" w:rsidRPr="00087EB3" w:rsidRDefault="00FF2CA6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Ahmet </w:t>
            </w:r>
            <w:proofErr w:type="spellStart"/>
            <w:r>
              <w:rPr>
                <w:sz w:val="24"/>
                <w:szCs w:val="24"/>
              </w:rPr>
              <w:t>Usen</w:t>
            </w:r>
            <w:proofErr w:type="spellEnd"/>
          </w:p>
        </w:tc>
        <w:tc>
          <w:tcPr>
            <w:tcW w:w="1466" w:type="dxa"/>
          </w:tcPr>
          <w:p w:rsidR="00087EB3" w:rsidRPr="00087EB3" w:rsidRDefault="00FF2CA6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Первый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автор</w:t>
            </w:r>
            <w:proofErr w:type="spellEnd"/>
            <w:r w:rsidRPr="00087EB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FF2CA6" w:rsidRPr="00A97FFE" w:rsidTr="006B72CC">
        <w:tc>
          <w:tcPr>
            <w:tcW w:w="568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87EB3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84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Post-stroke rehabilitation in inflammatory rheumatic diseases: outcome measures, digital tools, and patient education perspectives</w:t>
            </w:r>
          </w:p>
        </w:tc>
        <w:tc>
          <w:tcPr>
            <w:tcW w:w="1134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410" w:type="dxa"/>
          </w:tcPr>
          <w:p w:rsidR="00A97FFE" w:rsidRDefault="00A97FFE" w:rsidP="00A97FFE">
            <w:pPr>
              <w:spacing w:line="240" w:lineRule="auto"/>
              <w:rPr>
                <w:sz w:val="24"/>
                <w:szCs w:val="24"/>
              </w:rPr>
            </w:pPr>
            <w:r w:rsidRPr="005039FC">
              <w:rPr>
                <w:iCs/>
                <w:sz w:val="24"/>
                <w:szCs w:val="24"/>
              </w:rPr>
              <w:t>Rheumatology International</w:t>
            </w:r>
            <w:r w:rsidRPr="005039FC">
              <w:rPr>
                <w:sz w:val="24"/>
                <w:szCs w:val="24"/>
              </w:rPr>
              <w:t xml:space="preserve">. — 2026. — Vol. 46, No. 7. — Article 183. — DOI: </w:t>
            </w:r>
            <w:hyperlink r:id="rId9" w:history="1">
              <w:r w:rsidRPr="005039FC">
                <w:rPr>
                  <w:rStyle w:val="a5"/>
                  <w:sz w:val="24"/>
                  <w:szCs w:val="24"/>
                </w:rPr>
                <w:t>10.1007/s00296-026-06228-8</w:t>
              </w:r>
            </w:hyperlink>
            <w:r w:rsidRPr="005039FC">
              <w:rPr>
                <w:sz w:val="24"/>
                <w:szCs w:val="24"/>
              </w:rPr>
              <w:t>.</w:t>
            </w:r>
          </w:p>
          <w:p w:rsidR="00FF2CA6" w:rsidRDefault="00FF2CA6" w:rsidP="002F2D2D">
            <w:pPr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A97FFE" w:rsidRDefault="00A97FFE" w:rsidP="00A97FF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Импакт-фактор —</w:t>
            </w:r>
          </w:p>
          <w:p w:rsidR="00A97FFE" w:rsidRDefault="00A97FFE" w:rsidP="00A97FF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Квартиль — Q</w:t>
            </w:r>
            <w:r w:rsidRPr="00FF2CA6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kk-KZ"/>
              </w:rPr>
              <w:t xml:space="preserve">; </w:t>
            </w:r>
          </w:p>
          <w:p w:rsidR="00A97FFE" w:rsidRDefault="00A97FFE" w:rsidP="00A97FF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Medicine</w:t>
            </w:r>
          </w:p>
          <w:p w:rsidR="00FF2CA6" w:rsidRPr="00A97FFE" w:rsidRDefault="00FF2CA6" w:rsidP="002F2D2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FF2CA6" w:rsidRPr="00A97FFE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SJR: 0.907</w:t>
            </w:r>
          </w:p>
        </w:tc>
        <w:tc>
          <w:tcPr>
            <w:tcW w:w="1701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CiteScore</w:t>
            </w:r>
            <w:proofErr w:type="spellEnd"/>
            <w:r w:rsidRPr="00FF2CA6">
              <w:rPr>
                <w:sz w:val="24"/>
                <w:szCs w:val="24"/>
                <w:lang w:val="ru-RU"/>
              </w:rPr>
              <w:t xml:space="preserve"> — 5,6; </w:t>
            </w:r>
            <w:proofErr w:type="spellStart"/>
            <w:r w:rsidRPr="00FF2CA6">
              <w:rPr>
                <w:sz w:val="24"/>
                <w:szCs w:val="24"/>
                <w:lang w:val="ru-RU"/>
              </w:rPr>
              <w:t>процентиль</w:t>
            </w:r>
            <w:proofErr w:type="spellEnd"/>
            <w:r w:rsidRPr="00FF2CA6">
              <w:rPr>
                <w:sz w:val="24"/>
                <w:szCs w:val="24"/>
                <w:lang w:val="ru-RU"/>
              </w:rPr>
              <w:t xml:space="preserve"> — 77-й; квартиль — </w:t>
            </w:r>
            <w:r>
              <w:rPr>
                <w:sz w:val="24"/>
                <w:szCs w:val="24"/>
              </w:rPr>
              <w:t>Q</w:t>
            </w:r>
            <w:r w:rsidRPr="00FF2CA6">
              <w:rPr>
                <w:sz w:val="24"/>
                <w:szCs w:val="24"/>
                <w:lang w:val="ru-RU"/>
              </w:rPr>
              <w:t xml:space="preserve">1; область науки — </w:t>
            </w:r>
            <w:r>
              <w:rPr>
                <w:sz w:val="24"/>
                <w:szCs w:val="24"/>
              </w:rPr>
              <w:t>Medicine</w:t>
            </w:r>
          </w:p>
        </w:tc>
        <w:tc>
          <w:tcPr>
            <w:tcW w:w="2410" w:type="dxa"/>
            <w:shd w:val="clear" w:color="auto" w:fill="FFFFFF" w:themeFill="background1"/>
          </w:tcPr>
          <w:p w:rsidR="00FF2CA6" w:rsidRPr="00A97FFE" w:rsidRDefault="00A97FFE" w:rsidP="00FF2CA6">
            <w:pPr>
              <w:spacing w:line="240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Saltanat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K. 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Yerkebayeva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Meirgul</w:t>
            </w:r>
            <w:proofErr w:type="spellEnd"/>
            <w:r>
              <w:rPr>
                <w:sz w:val="24"/>
                <w:szCs w:val="24"/>
              </w:rPr>
              <w:t xml:space="preserve"> I. </w:t>
            </w:r>
            <w:proofErr w:type="spellStart"/>
            <w:r>
              <w:rPr>
                <w:sz w:val="24"/>
                <w:szCs w:val="24"/>
              </w:rPr>
              <w:t>Assylbek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Dinara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Makhanbetkulova</w:t>
            </w:r>
            <w:proofErr w:type="spellEnd"/>
            <w:r>
              <w:rPr>
                <w:sz w:val="24"/>
                <w:szCs w:val="24"/>
              </w:rPr>
              <w:t xml:space="preserve">, Burhan </w:t>
            </w:r>
            <w:proofErr w:type="spellStart"/>
            <w:r>
              <w:rPr>
                <w:sz w:val="24"/>
                <w:szCs w:val="24"/>
              </w:rPr>
              <w:t>Fatih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Kocyigit</w:t>
            </w:r>
            <w:proofErr w:type="spellEnd"/>
          </w:p>
        </w:tc>
        <w:tc>
          <w:tcPr>
            <w:tcW w:w="1466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Первый автор</w:t>
            </w:r>
          </w:p>
        </w:tc>
      </w:tr>
    </w:tbl>
    <w:p w:rsidR="00087EB3" w:rsidRPr="00A97FFE" w:rsidRDefault="00087EB3" w:rsidP="00087EB3">
      <w:pPr>
        <w:spacing w:after="0" w:line="240" w:lineRule="auto"/>
        <w:jc w:val="both"/>
        <w:rPr>
          <w:sz w:val="24"/>
          <w:szCs w:val="24"/>
        </w:rPr>
      </w:pPr>
    </w:p>
    <w:p w:rsidR="00087EB3" w:rsidRPr="00A97FFE" w:rsidRDefault="00087EB3" w:rsidP="00087EB3">
      <w:pPr>
        <w:spacing w:after="0" w:line="240" w:lineRule="auto"/>
        <w:jc w:val="both"/>
        <w:rPr>
          <w:sz w:val="24"/>
          <w:szCs w:val="24"/>
        </w:rPr>
      </w:pPr>
    </w:p>
    <w:p w:rsidR="002C38BF" w:rsidRDefault="00D860C6">
      <w:pPr>
        <w:spacing w:after="0"/>
        <w:rPr>
          <w:rFonts w:ascii="Times New Roman Bold" w:hAnsi="Times New Roman Bold" w:cs="Times New Roman Bold"/>
          <w:b/>
          <w:bCs/>
          <w:noProof/>
          <w:lang w:val="ru-RU"/>
        </w:rPr>
      </w:pPr>
      <w:r>
        <w:rPr>
          <w:rFonts w:ascii="Times New Roman Bold" w:hAnsi="Times New Roman Bold" w:cs="Times New Roman Bold"/>
          <w:b/>
          <w:bCs/>
          <w:lang w:val="ru-RU"/>
        </w:rPr>
        <w:tab/>
      </w:r>
      <w:r>
        <w:rPr>
          <w:rFonts w:ascii="Times New Roman Bold" w:hAnsi="Times New Roman Bold" w:cs="Times New Roman Bold"/>
          <w:b/>
          <w:bCs/>
          <w:lang w:val="ru-RU"/>
        </w:rPr>
        <w:tab/>
      </w:r>
      <w:r>
        <w:rPr>
          <w:rFonts w:ascii="Times New Roman Bold" w:hAnsi="Times New Roman Bold" w:cs="Times New Roman Bold"/>
          <w:b/>
          <w:bCs/>
          <w:lang w:val="ru-RU"/>
        </w:rPr>
        <w:tab/>
      </w:r>
    </w:p>
    <w:p w:rsidR="00865990" w:rsidRDefault="00D860C6">
      <w:pPr>
        <w:spacing w:after="0"/>
        <w:rPr>
          <w:lang w:val="ru-RU"/>
        </w:rPr>
      </w:pPr>
      <w:r>
        <w:rPr>
          <w:rFonts w:ascii="Times New Roman Bold" w:hAnsi="Times New Roman Bold" w:cs="Times New Roman Bold"/>
          <w:b/>
          <w:bCs/>
          <w:lang w:val="ru-RU"/>
        </w:rPr>
        <w:tab/>
      </w:r>
      <w:r>
        <w:rPr>
          <w:rFonts w:ascii="Times New Roman Bold" w:hAnsi="Times New Roman Bold" w:cs="Times New Roman Bold"/>
          <w:b/>
          <w:bCs/>
          <w:lang w:val="ru-RU"/>
        </w:rPr>
        <w:tab/>
        <w:t xml:space="preserve"> </w:t>
      </w:r>
    </w:p>
    <w:sectPr w:rsidR="00865990" w:rsidSect="002C38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568" w:right="1134" w:bottom="850" w:left="1134" w:header="708" w:footer="4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657" w:rsidRDefault="002D3657">
      <w:pPr>
        <w:spacing w:line="240" w:lineRule="auto"/>
      </w:pPr>
      <w:r>
        <w:separator/>
      </w:r>
    </w:p>
  </w:endnote>
  <w:endnote w:type="continuationSeparator" w:id="0">
    <w:p w:rsidR="002D3657" w:rsidRDefault="002D36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c"/>
    </w:pPr>
    <w:bookmarkStart w:id="0" w:name="_GoBack"/>
    <w:r>
      <w:rPr>
        <w:noProof/>
        <w:lang w:val="ru-RU"/>
      </w:rPr>
      <w:drawing>
        <wp:inline distT="0" distB="0" distL="0" distR="0" wp14:anchorId="6F269C6E">
          <wp:extent cx="8256332" cy="970156"/>
          <wp:effectExtent l="0" t="0" r="0" b="190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718" cy="9759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657" w:rsidRDefault="002D3657">
      <w:pPr>
        <w:spacing w:after="0"/>
      </w:pPr>
      <w:r>
        <w:separator/>
      </w:r>
    </w:p>
  </w:footnote>
  <w:footnote w:type="continuationSeparator" w:id="0">
    <w:p w:rsidR="002D3657" w:rsidRDefault="002D36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5AD"/>
    <w:rsid w:val="B74F4176"/>
    <w:rsid w:val="BBDE074A"/>
    <w:rsid w:val="EBFE61CD"/>
    <w:rsid w:val="EFFEED81"/>
    <w:rsid w:val="00012043"/>
    <w:rsid w:val="00015CAF"/>
    <w:rsid w:val="000234CD"/>
    <w:rsid w:val="00032D7C"/>
    <w:rsid w:val="00074C85"/>
    <w:rsid w:val="00087EB3"/>
    <w:rsid w:val="000C30AA"/>
    <w:rsid w:val="000D1A14"/>
    <w:rsid w:val="000F1F92"/>
    <w:rsid w:val="001131BB"/>
    <w:rsid w:val="001977F9"/>
    <w:rsid w:val="001B5D15"/>
    <w:rsid w:val="001E1609"/>
    <w:rsid w:val="001E411E"/>
    <w:rsid w:val="00206E9A"/>
    <w:rsid w:val="00247284"/>
    <w:rsid w:val="002B18C7"/>
    <w:rsid w:val="002C38BF"/>
    <w:rsid w:val="002D3657"/>
    <w:rsid w:val="002F2D2D"/>
    <w:rsid w:val="00300929"/>
    <w:rsid w:val="00343A7F"/>
    <w:rsid w:val="003A330A"/>
    <w:rsid w:val="0040493D"/>
    <w:rsid w:val="004064AD"/>
    <w:rsid w:val="00443252"/>
    <w:rsid w:val="00452389"/>
    <w:rsid w:val="00482BBA"/>
    <w:rsid w:val="004F2695"/>
    <w:rsid w:val="005039FC"/>
    <w:rsid w:val="005547FF"/>
    <w:rsid w:val="005F602D"/>
    <w:rsid w:val="0060245C"/>
    <w:rsid w:val="006C42F4"/>
    <w:rsid w:val="006F7C79"/>
    <w:rsid w:val="007534DE"/>
    <w:rsid w:val="00764174"/>
    <w:rsid w:val="007E078D"/>
    <w:rsid w:val="008042B2"/>
    <w:rsid w:val="00815978"/>
    <w:rsid w:val="00853138"/>
    <w:rsid w:val="00865990"/>
    <w:rsid w:val="008A11BD"/>
    <w:rsid w:val="008D4620"/>
    <w:rsid w:val="00996F57"/>
    <w:rsid w:val="009C071E"/>
    <w:rsid w:val="009C5B3E"/>
    <w:rsid w:val="00A97FFE"/>
    <w:rsid w:val="00AC0B61"/>
    <w:rsid w:val="00B4747F"/>
    <w:rsid w:val="00B5371C"/>
    <w:rsid w:val="00B735AD"/>
    <w:rsid w:val="00B8792C"/>
    <w:rsid w:val="00BD4001"/>
    <w:rsid w:val="00C246DC"/>
    <w:rsid w:val="00C41288"/>
    <w:rsid w:val="00CA0BC9"/>
    <w:rsid w:val="00CB116C"/>
    <w:rsid w:val="00CD0502"/>
    <w:rsid w:val="00CD6AD6"/>
    <w:rsid w:val="00CF4FDD"/>
    <w:rsid w:val="00D71B79"/>
    <w:rsid w:val="00D815B4"/>
    <w:rsid w:val="00D860C6"/>
    <w:rsid w:val="00DA3C84"/>
    <w:rsid w:val="00DB233F"/>
    <w:rsid w:val="00E43BA9"/>
    <w:rsid w:val="00E44BC9"/>
    <w:rsid w:val="00E5186F"/>
    <w:rsid w:val="00E97301"/>
    <w:rsid w:val="00EC59C2"/>
    <w:rsid w:val="00F07813"/>
    <w:rsid w:val="00F65BEE"/>
    <w:rsid w:val="00F86FD8"/>
    <w:rsid w:val="00F90BE8"/>
    <w:rsid w:val="00FC1746"/>
    <w:rsid w:val="00FF2CA6"/>
    <w:rsid w:val="0FF73456"/>
    <w:rsid w:val="11295935"/>
    <w:rsid w:val="585B35E4"/>
    <w:rsid w:val="62A42563"/>
    <w:rsid w:val="6F7D5F30"/>
    <w:rsid w:val="79E550EA"/>
    <w:rsid w:val="7AFF84DF"/>
    <w:rsid w:val="7DEA9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C35F41"/>
  <w15:docId w15:val="{6DEDAC2C-31C1-4851-B58F-21270022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8"/>
      <w:szCs w:val="96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96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hAnsi="Times New Roman" w:cs="Times New Roman"/>
      <w:sz w:val="28"/>
      <w:szCs w:val="96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ascii="Times New Roman" w:hAnsi="Times New Roman" w:cs="Times New Roman"/>
      <w:sz w:val="28"/>
      <w:szCs w:val="96"/>
    </w:rPr>
  </w:style>
  <w:style w:type="character" w:customStyle="1" w:styleId="10">
    <w:name w:val="Неразрешенное упоминание1"/>
    <w:basedOn w:val="a0"/>
    <w:uiPriority w:val="99"/>
    <w:unhideWhenUsed/>
    <w:qFormat/>
    <w:rPr>
      <w:color w:val="605E5C"/>
      <w:shd w:val="clear" w:color="auto" w:fill="E1DFDD"/>
    </w:rPr>
  </w:style>
  <w:style w:type="table" w:customStyle="1" w:styleId="Style21">
    <w:name w:val="_Style 21"/>
    <w:basedOn w:val="TableNormal2"/>
    <w:qFormat/>
    <w:tblPr>
      <w:tblCellMar>
        <w:left w:w="115" w:type="dxa"/>
        <w:right w:w="115" w:type="dxa"/>
      </w:tblCellMar>
    </w:tblPr>
  </w:style>
  <w:style w:type="character" w:customStyle="1" w:styleId="highlight-modulemmpyy">
    <w:name w:val="highlight-module__mmpyy"/>
    <w:basedOn w:val="a0"/>
    <w:qFormat/>
  </w:style>
  <w:style w:type="table" w:customStyle="1" w:styleId="Style25">
    <w:name w:val="_Style 25"/>
    <w:basedOn w:val="TableNormal2"/>
    <w:qFormat/>
    <w:tblPr>
      <w:tblCellMar>
        <w:left w:w="115" w:type="dxa"/>
        <w:right w:w="115" w:type="dxa"/>
      </w:tblCellMar>
    </w:tblPr>
  </w:style>
  <w:style w:type="character" w:customStyle="1" w:styleId="value">
    <w:name w:val="value"/>
    <w:basedOn w:val="a0"/>
    <w:qFormat/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00296-026-06110-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orcid.org/0009-0003-1234-704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00296-026-06228-8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Zhanik</cp:lastModifiedBy>
  <cp:revision>28</cp:revision>
  <cp:lastPrinted>2025-04-29T06:27:00Z</cp:lastPrinted>
  <dcterms:created xsi:type="dcterms:W3CDTF">2026-04-01T14:13:00Z</dcterms:created>
  <dcterms:modified xsi:type="dcterms:W3CDTF">2026-10-13T09:55:00Z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68E17A67E67F4F32B898F88B9DFCB6E5_13</vt:lpwstr>
  </property>
  <property fmtid="{D5CDD505-2E9C-101B-9397-08002B2CF9AE}" pid="4" name="KSOTemplateDocerSaveRecord">
    <vt:lpwstr>eyJoZGlkIjoiMDc5OWYxOTBkNWFmMDlhNTEzNjBjMDFjMjI4MWYyOTYifQ==</vt:lpwstr>
  </property>
</Properties>
</file>