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35AC9E54" w14:textId="4985E64B" w:rsidR="00B205F0" w:rsidRDefault="00313E69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 w:rsidR="006B26A6">
        <w:rPr>
          <w:szCs w:val="28"/>
        </w:rPr>
        <w:br/>
        <w:t>к Правилам присвоения</w:t>
      </w:r>
      <w:r w:rsidR="006B26A6"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2ED04DA2" w14:textId="77777777" w:rsidR="00B205F0" w:rsidRDefault="00B205F0">
      <w:pPr>
        <w:jc w:val="center"/>
        <w:rPr>
          <w:b/>
          <w:color w:val="000000"/>
        </w:rPr>
      </w:pPr>
    </w:p>
    <w:p w14:paraId="083F0012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43055C99" w:rsidR="00B205F0" w:rsidRDefault="00313E69">
      <w:pPr>
        <w:contextualSpacing/>
        <w:jc w:val="center"/>
        <w:rPr>
          <w:b/>
        </w:rPr>
      </w:pPr>
      <w:r>
        <w:rPr>
          <w:b/>
        </w:rPr>
        <w:t>ОПУБЛИКОВАННЫХ В ЖУРНАЛАХ ДРУГИХ НАУЧНЫХ ИЗДАНИЯХ</w:t>
      </w:r>
      <w:r w:rsidR="006B26A6">
        <w:rPr>
          <w:b/>
        </w:rPr>
        <w:t xml:space="preserve">, </w:t>
      </w:r>
    </w:p>
    <w:p w14:paraId="3315AFCD" w14:textId="491714DA" w:rsidR="00AB77A2" w:rsidRPr="00AB77A2" w:rsidRDefault="0087648C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eastAsia="en-US"/>
        </w:rPr>
        <w:t>ЕРКЕБАЕВОЙ САЛТАНАТ КАЛДЫБЕКОВНЫ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B205F0" w14:paraId="7E4BFBE7" w14:textId="77777777" w:rsidTr="00682CD4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819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682CD4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13E69" w:rsidRPr="000A1F8F" w14:paraId="73258344" w14:textId="77777777" w:rsidTr="00682CD4">
        <w:tc>
          <w:tcPr>
            <w:tcW w:w="567" w:type="dxa"/>
          </w:tcPr>
          <w:p w14:paraId="4D9A9708" w14:textId="77777777" w:rsidR="00313E69" w:rsidRDefault="00313E69" w:rsidP="00313E69">
            <w:pPr>
              <w:jc w:val="center"/>
            </w:pPr>
            <w:r>
              <w:t>1</w:t>
            </w:r>
          </w:p>
        </w:tc>
        <w:tc>
          <w:tcPr>
            <w:tcW w:w="3715" w:type="dxa"/>
          </w:tcPr>
          <w:p w14:paraId="3EA0DCBB" w14:textId="3BFB99D0" w:rsidR="00313E69" w:rsidRPr="003C2BB1" w:rsidRDefault="003C2BB1" w:rsidP="00682CD4">
            <w:pPr>
              <w:pStyle w:val="af0"/>
              <w:ind w:firstLine="0"/>
              <w:jc w:val="left"/>
              <w:rPr>
                <w:b w:val="0"/>
                <w:u w:val="none"/>
                <w:lang w:val="en-US"/>
              </w:rPr>
            </w:pPr>
            <w:r w:rsidRPr="003C2BB1">
              <w:rPr>
                <w:b w:val="0"/>
                <w:u w:val="none"/>
                <w:lang w:val="en-US"/>
              </w:rPr>
              <w:t>Prophylaxis of Stroke in Patients with Cerebral Ischemia with Depressive Syndrome</w:t>
            </w:r>
          </w:p>
        </w:tc>
        <w:tc>
          <w:tcPr>
            <w:tcW w:w="1559" w:type="dxa"/>
          </w:tcPr>
          <w:p w14:paraId="3C40CF12" w14:textId="7ECB8FCB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1D54B6EA" w14:textId="09315700" w:rsidR="00313E69" w:rsidRPr="003C2BB1" w:rsidRDefault="003C2BB1" w:rsidP="00313E69">
            <w:pPr>
              <w:spacing w:line="0" w:lineRule="atLeast"/>
              <w:rPr>
                <w:lang w:val="en-US"/>
              </w:rPr>
            </w:pPr>
            <w:r w:rsidRPr="003C2BB1">
              <w:rPr>
                <w:lang w:val="en-US"/>
              </w:rPr>
              <w:t xml:space="preserve">Neuroscience and Behavioral Physiology. — 2014. — Vol. 44. — P. 175–179. — DOI: </w:t>
            </w:r>
            <w:hyperlink r:id="rId6" w:history="1">
              <w:r w:rsidRPr="003C2BB1">
                <w:rPr>
                  <w:rStyle w:val="ad"/>
                  <w:lang w:val="en-US"/>
                </w:rPr>
                <w:t>10.1007/s11055-014-9893-6</w:t>
              </w:r>
            </w:hyperlink>
            <w:r w:rsidRPr="003C2BB1">
              <w:rPr>
                <w:lang w:val="en-US"/>
              </w:rPr>
              <w:t>.</w:t>
            </w:r>
          </w:p>
        </w:tc>
        <w:tc>
          <w:tcPr>
            <w:tcW w:w="1560" w:type="dxa"/>
          </w:tcPr>
          <w:p w14:paraId="55F9EC86" w14:textId="3297E03D" w:rsidR="00313E69" w:rsidRPr="003C2BB1" w:rsidRDefault="00682CD4" w:rsidP="00313E69">
            <w:pPr>
              <w:ind w:firstLine="317"/>
            </w:pPr>
            <w:r>
              <w:rPr>
                <w:lang w:val="kk-KZ"/>
              </w:rPr>
              <w:t xml:space="preserve">    </w:t>
            </w:r>
            <w:r w:rsidR="003C2BB1">
              <w:t>5</w:t>
            </w:r>
          </w:p>
        </w:tc>
        <w:tc>
          <w:tcPr>
            <w:tcW w:w="2806" w:type="dxa"/>
          </w:tcPr>
          <w:p w14:paraId="729C5994" w14:textId="2711ABC0" w:rsidR="00313E69" w:rsidRPr="003C2BB1" w:rsidRDefault="003C2BB1" w:rsidP="00313E69">
            <w:pPr>
              <w:pStyle w:val="af0"/>
              <w:ind w:firstLine="0"/>
              <w:jc w:val="left"/>
              <w:rPr>
                <w:b w:val="0"/>
                <w:color w:val="000000"/>
                <w:szCs w:val="22"/>
                <w:u w:val="none"/>
                <w:lang w:val="en-US"/>
              </w:rPr>
            </w:pPr>
            <w:proofErr w:type="spellStart"/>
            <w:r w:rsidRPr="003C2BB1">
              <w:rPr>
                <w:b w:val="0"/>
                <w:bCs/>
                <w:szCs w:val="24"/>
                <w:u w:val="none"/>
                <w:lang w:val="en-US"/>
              </w:rPr>
              <w:t>Erkebaeva</w:t>
            </w:r>
            <w:proofErr w:type="spellEnd"/>
            <w:r w:rsidRPr="003C2BB1">
              <w:rPr>
                <w:b w:val="0"/>
                <w:bCs/>
                <w:szCs w:val="24"/>
                <w:u w:val="none"/>
                <w:lang w:val="en-US"/>
              </w:rPr>
              <w:t xml:space="preserve"> S. K., </w:t>
            </w:r>
            <w:proofErr w:type="spellStart"/>
            <w:r w:rsidRPr="003C2BB1">
              <w:rPr>
                <w:b w:val="0"/>
                <w:bCs/>
                <w:szCs w:val="24"/>
                <w:u w:val="none"/>
                <w:lang w:val="en-US"/>
              </w:rPr>
              <w:t>Nurguzhaev</w:t>
            </w:r>
            <w:proofErr w:type="spellEnd"/>
            <w:r w:rsidRPr="003C2BB1">
              <w:rPr>
                <w:b w:val="0"/>
                <w:bCs/>
                <w:szCs w:val="24"/>
                <w:u w:val="none"/>
                <w:lang w:val="en-US"/>
              </w:rPr>
              <w:t xml:space="preserve"> E. S., </w:t>
            </w:r>
            <w:proofErr w:type="spellStart"/>
            <w:r w:rsidRPr="003C2BB1">
              <w:rPr>
                <w:b w:val="0"/>
                <w:bCs/>
                <w:szCs w:val="24"/>
                <w:u w:val="none"/>
                <w:lang w:val="en-US"/>
              </w:rPr>
              <w:t>Gafurov</w:t>
            </w:r>
            <w:proofErr w:type="spellEnd"/>
            <w:r w:rsidRPr="003C2BB1">
              <w:rPr>
                <w:b w:val="0"/>
                <w:bCs/>
                <w:szCs w:val="24"/>
                <w:u w:val="none"/>
                <w:lang w:val="en-US"/>
              </w:rPr>
              <w:t xml:space="preserve"> B. G., </w:t>
            </w:r>
            <w:proofErr w:type="spellStart"/>
            <w:r w:rsidRPr="003C2BB1">
              <w:rPr>
                <w:b w:val="0"/>
                <w:bCs/>
                <w:szCs w:val="24"/>
                <w:u w:val="none"/>
                <w:lang w:val="en-US"/>
              </w:rPr>
              <w:t>Tuksanbaeva</w:t>
            </w:r>
            <w:proofErr w:type="spellEnd"/>
            <w:r w:rsidRPr="003C2BB1">
              <w:rPr>
                <w:b w:val="0"/>
                <w:bCs/>
                <w:szCs w:val="24"/>
                <w:u w:val="none"/>
                <w:lang w:val="en-US"/>
              </w:rPr>
              <w:t xml:space="preserve"> G. U.</w:t>
            </w:r>
          </w:p>
        </w:tc>
      </w:tr>
      <w:tr w:rsidR="00682CD4" w:rsidRPr="00CF7FD6" w14:paraId="36D0DE4C" w14:textId="77777777" w:rsidTr="00682CD4">
        <w:tc>
          <w:tcPr>
            <w:tcW w:w="567" w:type="dxa"/>
          </w:tcPr>
          <w:p w14:paraId="0129B554" w14:textId="77777777" w:rsidR="00682CD4" w:rsidRDefault="00682CD4" w:rsidP="00682C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15" w:type="dxa"/>
          </w:tcPr>
          <w:p w14:paraId="721D1504" w14:textId="7CECA79A" w:rsidR="00682CD4" w:rsidRPr="00CF7FD6" w:rsidRDefault="00CF7FD6" w:rsidP="00682CD4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CF7FD6">
              <w:rPr>
                <w:b w:val="0"/>
                <w:u w:val="none"/>
              </w:rPr>
              <w:t>Прогнозирование инсультов в зависимости от факторов риска транзиторных ишемических атак</w:t>
            </w:r>
          </w:p>
        </w:tc>
        <w:tc>
          <w:tcPr>
            <w:tcW w:w="1559" w:type="dxa"/>
          </w:tcPr>
          <w:p w14:paraId="60BC2633" w14:textId="611314AC" w:rsidR="00682CD4" w:rsidRDefault="00682CD4" w:rsidP="00682CD4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9C83F68" w14:textId="7A1BA420" w:rsidR="00CF7FD6" w:rsidRPr="00CF7FD6" w:rsidRDefault="00CF7FD6" w:rsidP="00CF7FD6">
            <w:pPr>
              <w:spacing w:line="0" w:lineRule="atLeast"/>
            </w:pPr>
            <w:r w:rsidRPr="00CF7FD6">
              <w:rPr>
                <w:bCs/>
              </w:rPr>
              <w:t xml:space="preserve">Экспериментальные и теоретические исследования в современной науке: сборник статей по материалам XVII Международной научно-практической конференции (Новосибирск, 25 апреля 2018 г.). — Новосибирск: </w:t>
            </w:r>
            <w:proofErr w:type="spellStart"/>
            <w:r w:rsidRPr="00CF7FD6">
              <w:rPr>
                <w:bCs/>
              </w:rPr>
              <w:t>СибАК</w:t>
            </w:r>
            <w:proofErr w:type="spellEnd"/>
            <w:r w:rsidRPr="00CF7FD6">
              <w:rPr>
                <w:bCs/>
              </w:rPr>
              <w:t>, 2018. — № 8 (17). — С. 50–61.</w:t>
            </w:r>
            <w:r w:rsidRPr="00CF7FD6">
              <w:t xml:space="preserve"> </w:t>
            </w:r>
          </w:p>
          <w:p w14:paraId="3333765F" w14:textId="5197709E" w:rsidR="00682CD4" w:rsidRPr="00AB77A2" w:rsidRDefault="00682CD4" w:rsidP="00682CD4">
            <w:pPr>
              <w:spacing w:line="0" w:lineRule="atLeast"/>
              <w:rPr>
                <w:rFonts w:eastAsia="Calibri"/>
                <w:bCs/>
                <w:lang w:val="kk-KZ"/>
              </w:rPr>
            </w:pPr>
          </w:p>
        </w:tc>
        <w:tc>
          <w:tcPr>
            <w:tcW w:w="1560" w:type="dxa"/>
          </w:tcPr>
          <w:p w14:paraId="5850ED4E" w14:textId="7916FDB2" w:rsidR="00682CD4" w:rsidRPr="00CF7FD6" w:rsidRDefault="00CF7FD6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12</w:t>
            </w:r>
          </w:p>
        </w:tc>
        <w:tc>
          <w:tcPr>
            <w:tcW w:w="2806" w:type="dxa"/>
          </w:tcPr>
          <w:p w14:paraId="0515F7D2" w14:textId="1EB0A337" w:rsidR="00682CD4" w:rsidRPr="00313E69" w:rsidRDefault="00CF7FD6" w:rsidP="00A970D5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proofErr w:type="spellStart"/>
            <w:r w:rsidRPr="00CF7FD6">
              <w:rPr>
                <w:b w:val="0"/>
                <w:szCs w:val="24"/>
                <w:u w:val="none"/>
              </w:rPr>
              <w:t>Дущанова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А., Чумаков С. А.,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Мустапаева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А.,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CF7FD6">
              <w:rPr>
                <w:b w:val="0"/>
                <w:szCs w:val="24"/>
                <w:u w:val="none"/>
              </w:rPr>
              <w:t>Туксанбаева</w:t>
            </w:r>
            <w:proofErr w:type="spellEnd"/>
            <w:r w:rsidRPr="00CF7FD6">
              <w:rPr>
                <w:b w:val="0"/>
                <w:szCs w:val="24"/>
                <w:u w:val="none"/>
              </w:rPr>
              <w:t xml:space="preserve"> Г. У.</w:t>
            </w:r>
          </w:p>
        </w:tc>
      </w:tr>
      <w:tr w:rsidR="007660AB" w:rsidRPr="00CF7FD6" w14:paraId="1E43F907" w14:textId="77777777" w:rsidTr="00682CD4">
        <w:tc>
          <w:tcPr>
            <w:tcW w:w="567" w:type="dxa"/>
          </w:tcPr>
          <w:p w14:paraId="50D828F2" w14:textId="1394AF43" w:rsidR="007660AB" w:rsidRDefault="00862233" w:rsidP="00682CD4">
            <w:pPr>
              <w:jc w:val="center"/>
            </w:pPr>
            <w:r>
              <w:t>3</w:t>
            </w:r>
          </w:p>
        </w:tc>
        <w:tc>
          <w:tcPr>
            <w:tcW w:w="3715" w:type="dxa"/>
          </w:tcPr>
          <w:p w14:paraId="0FA7A648" w14:textId="1F3E2F1B" w:rsidR="007660AB" w:rsidRPr="007660AB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 xml:space="preserve">Анализ эффективности сезонной медикаментозной профилактики </w:t>
            </w:r>
            <w:r w:rsidRPr="0094620A">
              <w:rPr>
                <w:b w:val="0"/>
                <w:u w:val="none"/>
              </w:rPr>
              <w:lastRenderedPageBreak/>
              <w:t>инсультов у больных с транзиторной ишемической атакой</w:t>
            </w:r>
          </w:p>
        </w:tc>
        <w:tc>
          <w:tcPr>
            <w:tcW w:w="1559" w:type="dxa"/>
          </w:tcPr>
          <w:p w14:paraId="2DA2CDE2" w14:textId="1BB1431E" w:rsidR="007660AB" w:rsidRPr="007660AB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</w:tcPr>
          <w:p w14:paraId="59C113A4" w14:textId="0C4F67C6" w:rsidR="007660AB" w:rsidRPr="0094620A" w:rsidRDefault="0094620A" w:rsidP="00CF7FD6">
            <w:pPr>
              <w:spacing w:line="0" w:lineRule="atLeast"/>
              <w:rPr>
                <w:bCs/>
              </w:rPr>
            </w:pPr>
            <w:r w:rsidRPr="0094620A">
              <w:rPr>
                <w:bCs/>
              </w:rPr>
              <w:t>Вестник Южно-Казахстанской медицинской академии. — 2018. — № 3 (83). — С. 46–49.</w:t>
            </w:r>
          </w:p>
        </w:tc>
        <w:tc>
          <w:tcPr>
            <w:tcW w:w="1560" w:type="dxa"/>
          </w:tcPr>
          <w:p w14:paraId="5F1B71CA" w14:textId="73774FD6" w:rsidR="007660AB" w:rsidRDefault="0094620A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4</w:t>
            </w:r>
          </w:p>
        </w:tc>
        <w:tc>
          <w:tcPr>
            <w:tcW w:w="2806" w:type="dxa"/>
          </w:tcPr>
          <w:p w14:paraId="3AE92BD9" w14:textId="685C2439" w:rsidR="007660AB" w:rsidRPr="007660AB" w:rsidRDefault="0094620A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94620A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Туксанбаева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Г. У.</w:t>
            </w:r>
          </w:p>
        </w:tc>
      </w:tr>
      <w:tr w:rsidR="0094620A" w:rsidRPr="00CF7FD6" w14:paraId="234647EE" w14:textId="77777777" w:rsidTr="00682CD4">
        <w:tc>
          <w:tcPr>
            <w:tcW w:w="567" w:type="dxa"/>
          </w:tcPr>
          <w:p w14:paraId="24DA56D9" w14:textId="424576A0" w:rsidR="0094620A" w:rsidRDefault="00862233" w:rsidP="00682CD4">
            <w:pPr>
              <w:jc w:val="center"/>
            </w:pPr>
            <w:r>
              <w:lastRenderedPageBreak/>
              <w:t>4</w:t>
            </w:r>
          </w:p>
        </w:tc>
        <w:tc>
          <w:tcPr>
            <w:tcW w:w="3715" w:type="dxa"/>
          </w:tcPr>
          <w:p w14:paraId="674290E8" w14:textId="39598012" w:rsidR="0094620A" w:rsidRPr="0094620A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>Особенности профилактики цереброваскулярных заболеваний</w:t>
            </w:r>
          </w:p>
        </w:tc>
        <w:tc>
          <w:tcPr>
            <w:tcW w:w="1559" w:type="dxa"/>
          </w:tcPr>
          <w:p w14:paraId="7FBDF875" w14:textId="60F2785F" w:rsidR="0094620A" w:rsidRPr="0094620A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7802715D" w14:textId="18C62F70" w:rsidR="0094620A" w:rsidRPr="0094620A" w:rsidRDefault="0094620A" w:rsidP="0094620A">
            <w:pPr>
              <w:spacing w:line="0" w:lineRule="atLeast"/>
              <w:rPr>
                <w:bCs/>
              </w:rPr>
            </w:pPr>
            <w:r w:rsidRPr="0094620A">
              <w:rPr>
                <w:bCs/>
              </w:rPr>
              <w:t>Вестник Южно-Казахстанской медицинской академии. — 2019. — № 2 (86). — С. 60–64.</w:t>
            </w:r>
          </w:p>
          <w:p w14:paraId="35F19B16" w14:textId="57774C1E" w:rsidR="0094620A" w:rsidRPr="0094620A" w:rsidRDefault="0094620A" w:rsidP="00CF7FD6">
            <w:pPr>
              <w:spacing w:line="0" w:lineRule="atLeast"/>
              <w:rPr>
                <w:bCs/>
              </w:rPr>
            </w:pPr>
          </w:p>
        </w:tc>
        <w:tc>
          <w:tcPr>
            <w:tcW w:w="1560" w:type="dxa"/>
          </w:tcPr>
          <w:p w14:paraId="10D77B21" w14:textId="0616A6EB" w:rsidR="0094620A" w:rsidRDefault="0094620A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5</w:t>
            </w:r>
          </w:p>
        </w:tc>
        <w:tc>
          <w:tcPr>
            <w:tcW w:w="2806" w:type="dxa"/>
          </w:tcPr>
          <w:p w14:paraId="359B5630" w14:textId="09F48CD3" w:rsidR="0094620A" w:rsidRPr="0094620A" w:rsidRDefault="0094620A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94620A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Оразалиева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Д. Б.,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Борыкбаев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Н. Б., </w:t>
            </w:r>
            <w:proofErr w:type="spellStart"/>
            <w:r w:rsidRPr="0094620A">
              <w:rPr>
                <w:b w:val="0"/>
                <w:szCs w:val="24"/>
                <w:u w:val="none"/>
              </w:rPr>
              <w:t>Халыкбаева</w:t>
            </w:r>
            <w:proofErr w:type="spellEnd"/>
            <w:r w:rsidRPr="0094620A">
              <w:rPr>
                <w:b w:val="0"/>
                <w:szCs w:val="24"/>
                <w:u w:val="none"/>
              </w:rPr>
              <w:t xml:space="preserve"> А. А.</w:t>
            </w:r>
          </w:p>
        </w:tc>
      </w:tr>
      <w:tr w:rsidR="0094620A" w:rsidRPr="00CF7FD6" w14:paraId="399C72ED" w14:textId="77777777" w:rsidTr="00682CD4">
        <w:tc>
          <w:tcPr>
            <w:tcW w:w="567" w:type="dxa"/>
          </w:tcPr>
          <w:p w14:paraId="14AD52AE" w14:textId="01B8531A" w:rsidR="0094620A" w:rsidRDefault="00862233" w:rsidP="00682CD4">
            <w:pPr>
              <w:jc w:val="center"/>
            </w:pPr>
            <w:r>
              <w:t>5</w:t>
            </w:r>
          </w:p>
        </w:tc>
        <w:tc>
          <w:tcPr>
            <w:tcW w:w="3715" w:type="dxa"/>
          </w:tcPr>
          <w:p w14:paraId="5849A31E" w14:textId="4969ABF8" w:rsidR="0094620A" w:rsidRPr="0094620A" w:rsidRDefault="0094620A" w:rsidP="00682CD4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94620A">
              <w:rPr>
                <w:b w:val="0"/>
                <w:u w:val="none"/>
              </w:rPr>
              <w:t>Эпидемиологический мониторинг больных с церебральными инсультами в Южно-Казахстанской области</w:t>
            </w:r>
          </w:p>
        </w:tc>
        <w:tc>
          <w:tcPr>
            <w:tcW w:w="1559" w:type="dxa"/>
          </w:tcPr>
          <w:p w14:paraId="1C03A1CC" w14:textId="06043E21" w:rsidR="0094620A" w:rsidRPr="0094620A" w:rsidRDefault="0094620A" w:rsidP="00682CD4">
            <w:pPr>
              <w:jc w:val="center"/>
              <w:rPr>
                <w:lang w:val="kk-KZ"/>
              </w:rPr>
            </w:pPr>
            <w:r w:rsidRPr="0094620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5262D82A" w14:textId="22DD59F6" w:rsidR="0094620A" w:rsidRPr="0094620A" w:rsidRDefault="00862233" w:rsidP="0094620A">
            <w:pPr>
              <w:spacing w:line="0" w:lineRule="atLeast"/>
              <w:rPr>
                <w:bCs/>
              </w:rPr>
            </w:pPr>
            <w:r w:rsidRPr="00862233">
              <w:rPr>
                <w:bCs/>
              </w:rPr>
              <w:t>Вестник Казахского национального медицинского университета. — 2019. — № 3. — С. 359–361.</w:t>
            </w:r>
          </w:p>
        </w:tc>
        <w:tc>
          <w:tcPr>
            <w:tcW w:w="1560" w:type="dxa"/>
          </w:tcPr>
          <w:p w14:paraId="350BA0EB" w14:textId="41117011" w:rsidR="0094620A" w:rsidRDefault="00862233" w:rsidP="00682CD4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3</w:t>
            </w:r>
          </w:p>
        </w:tc>
        <w:tc>
          <w:tcPr>
            <w:tcW w:w="2806" w:type="dxa"/>
          </w:tcPr>
          <w:p w14:paraId="1A293329" w14:textId="404E3A3E" w:rsidR="0094620A" w:rsidRPr="0094620A" w:rsidRDefault="00862233" w:rsidP="00A970D5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862233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862233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862233">
              <w:rPr>
                <w:b w:val="0"/>
                <w:szCs w:val="24"/>
                <w:u w:val="none"/>
              </w:rPr>
              <w:t>Душанова</w:t>
            </w:r>
            <w:proofErr w:type="spellEnd"/>
            <w:r w:rsidRPr="00862233">
              <w:rPr>
                <w:b w:val="0"/>
                <w:szCs w:val="24"/>
                <w:u w:val="none"/>
              </w:rPr>
              <w:t xml:space="preserve"> Г. А.</w:t>
            </w:r>
          </w:p>
        </w:tc>
      </w:tr>
      <w:tr w:rsidR="00862233" w:rsidRPr="00CF7FD6" w14:paraId="27BB2D67" w14:textId="77777777" w:rsidTr="00682CD4">
        <w:tc>
          <w:tcPr>
            <w:tcW w:w="567" w:type="dxa"/>
          </w:tcPr>
          <w:p w14:paraId="36CC3EEE" w14:textId="1758B835" w:rsidR="00862233" w:rsidRDefault="00862233" w:rsidP="00862233">
            <w:pPr>
              <w:jc w:val="center"/>
            </w:pPr>
            <w:r>
              <w:t>6</w:t>
            </w:r>
          </w:p>
        </w:tc>
        <w:tc>
          <w:tcPr>
            <w:tcW w:w="3715" w:type="dxa"/>
          </w:tcPr>
          <w:p w14:paraId="5497049B" w14:textId="1CDE58DD" w:rsidR="00862233" w:rsidRPr="0094620A" w:rsidRDefault="00862233" w:rsidP="00862233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proofErr w:type="spellStart"/>
            <w:r w:rsidRPr="007660AB">
              <w:rPr>
                <w:b w:val="0"/>
                <w:u w:val="none"/>
              </w:rPr>
              <w:t>Девик</w:t>
            </w:r>
            <w:proofErr w:type="spellEnd"/>
            <w:r w:rsidRPr="007660AB">
              <w:rPr>
                <w:b w:val="0"/>
                <w:u w:val="none"/>
              </w:rPr>
              <w:t xml:space="preserve"> </w:t>
            </w:r>
            <w:proofErr w:type="spellStart"/>
            <w:r w:rsidRPr="007660AB">
              <w:rPr>
                <w:b w:val="0"/>
                <w:u w:val="none"/>
              </w:rPr>
              <w:t>ауруы</w:t>
            </w:r>
            <w:proofErr w:type="spellEnd"/>
            <w:r w:rsidRPr="007660AB">
              <w:rPr>
                <w:b w:val="0"/>
                <w:u w:val="none"/>
              </w:rPr>
              <w:t xml:space="preserve">: </w:t>
            </w:r>
            <w:proofErr w:type="spellStart"/>
            <w:r w:rsidRPr="007660AB">
              <w:rPr>
                <w:b w:val="0"/>
                <w:u w:val="none"/>
              </w:rPr>
              <w:t>клиникалық</w:t>
            </w:r>
            <w:proofErr w:type="spellEnd"/>
            <w:r w:rsidRPr="007660AB">
              <w:rPr>
                <w:b w:val="0"/>
                <w:u w:val="none"/>
              </w:rPr>
              <w:t xml:space="preserve"> </w:t>
            </w:r>
            <w:proofErr w:type="spellStart"/>
            <w:r w:rsidRPr="007660AB">
              <w:rPr>
                <w:b w:val="0"/>
                <w:u w:val="none"/>
              </w:rPr>
              <w:t>жағдай</w:t>
            </w:r>
            <w:proofErr w:type="spellEnd"/>
          </w:p>
        </w:tc>
        <w:tc>
          <w:tcPr>
            <w:tcW w:w="1559" w:type="dxa"/>
          </w:tcPr>
          <w:p w14:paraId="40988779" w14:textId="226321EC" w:rsidR="00862233" w:rsidRPr="0094620A" w:rsidRDefault="00862233" w:rsidP="00862233">
            <w:pPr>
              <w:jc w:val="center"/>
              <w:rPr>
                <w:lang w:val="kk-KZ"/>
              </w:rPr>
            </w:pPr>
            <w:r w:rsidRPr="007660AB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6920CA4" w14:textId="7FBAC939" w:rsidR="00862233" w:rsidRPr="00862233" w:rsidRDefault="00862233" w:rsidP="00862233">
            <w:pPr>
              <w:spacing w:line="0" w:lineRule="atLeast"/>
              <w:rPr>
                <w:bCs/>
              </w:rPr>
            </w:pPr>
            <w:proofErr w:type="spellStart"/>
            <w:r w:rsidRPr="007660AB">
              <w:rPr>
                <w:bCs/>
              </w:rPr>
              <w:t>Қазақстан</w:t>
            </w:r>
            <w:proofErr w:type="spellEnd"/>
            <w:r w:rsidRPr="007660AB">
              <w:rPr>
                <w:bCs/>
              </w:rPr>
              <w:t xml:space="preserve"> медицина </w:t>
            </w:r>
            <w:proofErr w:type="spellStart"/>
            <w:r w:rsidRPr="007660AB">
              <w:rPr>
                <w:bCs/>
              </w:rPr>
              <w:t>және</w:t>
            </w:r>
            <w:proofErr w:type="spellEnd"/>
            <w:r w:rsidRPr="007660AB">
              <w:rPr>
                <w:bCs/>
              </w:rPr>
              <w:t xml:space="preserve"> фармация журналы: XI Международная научная конференция молодых ученых и студентов «Перспективы развития биологии, медицины и фармации»: сборник статей. — 2024. — Т. 2. — С. 137–142.</w:t>
            </w:r>
          </w:p>
        </w:tc>
        <w:tc>
          <w:tcPr>
            <w:tcW w:w="1560" w:type="dxa"/>
          </w:tcPr>
          <w:p w14:paraId="1BFBC7B2" w14:textId="4E58C8C6" w:rsidR="00862233" w:rsidRDefault="00862233" w:rsidP="00862233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6</w:t>
            </w:r>
          </w:p>
        </w:tc>
        <w:tc>
          <w:tcPr>
            <w:tcW w:w="2806" w:type="dxa"/>
          </w:tcPr>
          <w:p w14:paraId="2528C285" w14:textId="05500ABA" w:rsidR="00862233" w:rsidRPr="00862233" w:rsidRDefault="00862233" w:rsidP="00862233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7660AB">
              <w:rPr>
                <w:b w:val="0"/>
                <w:szCs w:val="24"/>
                <w:u w:val="none"/>
              </w:rPr>
              <w:t>Амангелді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Б. О.,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Бекмахан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А. Б., Русланов Ә. Р.,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Жаркинбекова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Н. А.,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Полукчи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Т. В., </w:t>
            </w:r>
            <w:proofErr w:type="spellStart"/>
            <w:r w:rsidRPr="007660AB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7660AB">
              <w:rPr>
                <w:b w:val="0"/>
                <w:szCs w:val="24"/>
                <w:u w:val="none"/>
              </w:rPr>
              <w:t xml:space="preserve"> С. К.</w:t>
            </w:r>
          </w:p>
        </w:tc>
      </w:tr>
      <w:tr w:rsidR="00C72361" w:rsidRPr="00CF7FD6" w14:paraId="0E82BCD2" w14:textId="77777777" w:rsidTr="00682CD4">
        <w:tc>
          <w:tcPr>
            <w:tcW w:w="567" w:type="dxa"/>
          </w:tcPr>
          <w:p w14:paraId="2EAC9C53" w14:textId="6A211CE3" w:rsidR="00C72361" w:rsidRDefault="00C72361" w:rsidP="00862233">
            <w:pPr>
              <w:jc w:val="center"/>
            </w:pPr>
            <w:r>
              <w:t>7</w:t>
            </w:r>
          </w:p>
        </w:tc>
        <w:tc>
          <w:tcPr>
            <w:tcW w:w="3715" w:type="dxa"/>
          </w:tcPr>
          <w:p w14:paraId="2EF5E0A3" w14:textId="06DA93A5" w:rsidR="00C72361" w:rsidRPr="007660AB" w:rsidRDefault="00C72361" w:rsidP="00862233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C72361">
              <w:rPr>
                <w:b w:val="0"/>
                <w:u w:val="none"/>
              </w:rPr>
              <w:t xml:space="preserve">Эффективность применения </w:t>
            </w:r>
            <w:proofErr w:type="spellStart"/>
            <w:r w:rsidRPr="00C72361">
              <w:rPr>
                <w:b w:val="0"/>
                <w:u w:val="none"/>
              </w:rPr>
              <w:t>цитиколина</w:t>
            </w:r>
            <w:proofErr w:type="spellEnd"/>
            <w:r w:rsidRPr="00C72361">
              <w:rPr>
                <w:b w:val="0"/>
                <w:u w:val="none"/>
              </w:rPr>
              <w:t xml:space="preserve"> (</w:t>
            </w:r>
            <w:proofErr w:type="spellStart"/>
            <w:r w:rsidRPr="00C72361">
              <w:rPr>
                <w:b w:val="0"/>
                <w:u w:val="none"/>
              </w:rPr>
              <w:t>Нейроцитин</w:t>
            </w:r>
            <w:proofErr w:type="spellEnd"/>
            <w:r w:rsidRPr="00C72361">
              <w:rPr>
                <w:b w:val="0"/>
                <w:u w:val="none"/>
              </w:rPr>
              <w:t>®) у пациентов с острым ишемическим инсультом в Туркестанской области</w:t>
            </w:r>
          </w:p>
        </w:tc>
        <w:tc>
          <w:tcPr>
            <w:tcW w:w="1559" w:type="dxa"/>
          </w:tcPr>
          <w:p w14:paraId="29B7A7CE" w14:textId="40C9B72F" w:rsidR="00C72361" w:rsidRPr="007660AB" w:rsidRDefault="00C72361" w:rsidP="00862233">
            <w:pPr>
              <w:jc w:val="center"/>
              <w:rPr>
                <w:lang w:val="kk-KZ"/>
              </w:rPr>
            </w:pPr>
            <w:r w:rsidRPr="00C72361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05AD5478" w14:textId="30C7F88C" w:rsidR="00C72361" w:rsidRPr="007660AB" w:rsidRDefault="00C72361" w:rsidP="00862233">
            <w:pPr>
              <w:spacing w:line="0" w:lineRule="atLeast"/>
              <w:rPr>
                <w:bCs/>
              </w:rPr>
            </w:pPr>
            <w:r w:rsidRPr="00C72361">
              <w:rPr>
                <w:bCs/>
              </w:rPr>
              <w:t xml:space="preserve">Наука и образование: новое время. — 2024. — Т. 3, № 7. — С. 15–21. — DOI: </w:t>
            </w:r>
            <w:hyperlink r:id="rId7" w:history="1">
              <w:r w:rsidRPr="00C72361">
                <w:rPr>
                  <w:rStyle w:val="ad"/>
                  <w:bCs/>
                </w:rPr>
                <w:t>10.5281/zenodo.11944413</w:t>
              </w:r>
            </w:hyperlink>
            <w:r w:rsidRPr="00C72361">
              <w:rPr>
                <w:bCs/>
              </w:rPr>
              <w:t>.</w:t>
            </w:r>
          </w:p>
        </w:tc>
        <w:tc>
          <w:tcPr>
            <w:tcW w:w="1560" w:type="dxa"/>
          </w:tcPr>
          <w:p w14:paraId="658E2FC5" w14:textId="1F5A66A9" w:rsidR="00C72361" w:rsidRDefault="00C72361" w:rsidP="00862233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7</w:t>
            </w:r>
          </w:p>
        </w:tc>
        <w:tc>
          <w:tcPr>
            <w:tcW w:w="2806" w:type="dxa"/>
          </w:tcPr>
          <w:p w14:paraId="1ACB90E7" w14:textId="313B168A" w:rsidR="00C72361" w:rsidRPr="007660AB" w:rsidRDefault="00C72361" w:rsidP="00862233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C72361">
              <w:rPr>
                <w:b w:val="0"/>
                <w:szCs w:val="24"/>
                <w:u w:val="none"/>
              </w:rPr>
              <w:t xml:space="preserve">Базарова А. Б.,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Абдумоминова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Н. Д.,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Есетова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А. А.,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Полукчи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Т. В.,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Еркебаева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С. К., </w:t>
            </w:r>
            <w:proofErr w:type="spellStart"/>
            <w:r w:rsidRPr="00C72361">
              <w:rPr>
                <w:b w:val="0"/>
                <w:szCs w:val="24"/>
                <w:u w:val="none"/>
              </w:rPr>
              <w:t>Жаркинбекова</w:t>
            </w:r>
            <w:proofErr w:type="spellEnd"/>
            <w:r w:rsidRPr="00C72361">
              <w:rPr>
                <w:b w:val="0"/>
                <w:szCs w:val="24"/>
                <w:u w:val="none"/>
              </w:rPr>
              <w:t xml:space="preserve"> Н. А.</w:t>
            </w:r>
          </w:p>
        </w:tc>
      </w:tr>
    </w:tbl>
    <w:p w14:paraId="25EBD37B" w14:textId="77777777" w:rsidR="000A6E68" w:rsidRPr="00CF7FD6" w:rsidRDefault="000A6E68" w:rsidP="000A6E68">
      <w:pPr>
        <w:pStyle w:val="a9"/>
      </w:pPr>
    </w:p>
    <w:p w14:paraId="72C3C0D4" w14:textId="3710979E" w:rsidR="000A6E68" w:rsidRDefault="00CF7FD6" w:rsidP="00CF7FD6">
      <w:pPr>
        <w:pStyle w:val="a9"/>
      </w:pPr>
      <w:r>
        <w:t xml:space="preserve">   </w:t>
      </w:r>
      <w:r w:rsidR="00735C2D" w:rsidRPr="00CF7FD6">
        <w:rPr>
          <w:rFonts w:eastAsia="Calibri"/>
        </w:rPr>
        <w:t xml:space="preserve">  </w:t>
      </w:r>
    </w:p>
    <w:p w14:paraId="42F83AEF" w14:textId="77777777" w:rsidR="00CF7FD6" w:rsidRPr="00CF7FD6" w:rsidRDefault="00CF7FD6" w:rsidP="00CF7FD6">
      <w:pPr>
        <w:ind w:left="426"/>
        <w:rPr>
          <w:b/>
          <w:bCs/>
        </w:rPr>
      </w:pPr>
    </w:p>
    <w:p w14:paraId="60547E46" w14:textId="77777777" w:rsidR="00C115CC" w:rsidRDefault="00C115CC" w:rsidP="00735C2D">
      <w:pPr>
        <w:tabs>
          <w:tab w:val="center" w:pos="4677"/>
          <w:tab w:val="right" w:pos="9355"/>
        </w:tabs>
        <w:rPr>
          <w:lang w:val="kk-KZ"/>
        </w:rPr>
      </w:pPr>
    </w:p>
    <w:p w14:paraId="0A5E29C4" w14:textId="3B2A4ABD" w:rsidR="00735C2D" w:rsidRDefault="000A1F8F" w:rsidP="000A1F8F">
      <w:pPr>
        <w:tabs>
          <w:tab w:val="left" w:pos="6427"/>
        </w:tabs>
      </w:pPr>
      <w:r>
        <w:tab/>
      </w:r>
      <w:bookmarkStart w:id="1" w:name="_GoBack"/>
      <w:bookmarkEnd w:id="1"/>
    </w:p>
    <w:sectPr w:rsidR="00735C2D" w:rsidSect="000A1F8F">
      <w:footerReference w:type="default" r:id="rId8"/>
      <w:pgSz w:w="16838" w:h="11906" w:orient="landscape"/>
      <w:pgMar w:top="709" w:right="1134" w:bottom="851" w:left="1134" w:header="426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A0072" w14:textId="77777777" w:rsidR="006842FA" w:rsidRDefault="006842FA">
      <w:r>
        <w:separator/>
      </w:r>
    </w:p>
  </w:endnote>
  <w:endnote w:type="continuationSeparator" w:id="0">
    <w:p w14:paraId="63DFF86A" w14:textId="77777777" w:rsidR="006842FA" w:rsidRDefault="0068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MS Gothic"/>
    <w:charset w:val="00"/>
    <w:family w:val="roman"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FD6FA" w14:textId="66B4E105" w:rsidR="007660AB" w:rsidRPr="007660AB" w:rsidRDefault="000A1F8F">
    <w:pPr>
      <w:pStyle w:val="a9"/>
      <w:rPr>
        <w:lang w:val="kk-KZ"/>
      </w:rPr>
    </w:pPr>
    <w:r>
      <w:rPr>
        <w:noProof/>
      </w:rPr>
      <w:drawing>
        <wp:inline distT="0" distB="0" distL="0" distR="0" wp14:anchorId="44295FA6" wp14:editId="1AA9F035">
          <wp:extent cx="8256270" cy="1070006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54" cy="10728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6BBDC" w14:textId="77777777" w:rsidR="006842FA" w:rsidRDefault="006842FA">
      <w:r>
        <w:separator/>
      </w:r>
    </w:p>
  </w:footnote>
  <w:footnote w:type="continuationSeparator" w:id="0">
    <w:p w14:paraId="03FAD900" w14:textId="77777777" w:rsidR="006842FA" w:rsidRDefault="00684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6CC8"/>
    <w:rsid w:val="0006777F"/>
    <w:rsid w:val="00072D15"/>
    <w:rsid w:val="000876E4"/>
    <w:rsid w:val="000A1F8F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86B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B3CF1"/>
    <w:rsid w:val="001B4624"/>
    <w:rsid w:val="001B59F2"/>
    <w:rsid w:val="001C3F51"/>
    <w:rsid w:val="001D7E9A"/>
    <w:rsid w:val="001E167C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306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8736A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447B"/>
    <w:rsid w:val="0030530F"/>
    <w:rsid w:val="00313E69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20E4"/>
    <w:rsid w:val="003546EC"/>
    <w:rsid w:val="00356421"/>
    <w:rsid w:val="0036080F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2BB1"/>
    <w:rsid w:val="003C2D14"/>
    <w:rsid w:val="003C4913"/>
    <w:rsid w:val="003C6A61"/>
    <w:rsid w:val="003C72D3"/>
    <w:rsid w:val="003D146F"/>
    <w:rsid w:val="003D202C"/>
    <w:rsid w:val="003D2193"/>
    <w:rsid w:val="003D788D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1CDD"/>
    <w:rsid w:val="00457D38"/>
    <w:rsid w:val="00463AF1"/>
    <w:rsid w:val="00464353"/>
    <w:rsid w:val="0047023C"/>
    <w:rsid w:val="004724AB"/>
    <w:rsid w:val="00472CA3"/>
    <w:rsid w:val="00486741"/>
    <w:rsid w:val="00487A6E"/>
    <w:rsid w:val="00487D97"/>
    <w:rsid w:val="00494931"/>
    <w:rsid w:val="00495EF9"/>
    <w:rsid w:val="004978D4"/>
    <w:rsid w:val="004A2469"/>
    <w:rsid w:val="004A69AC"/>
    <w:rsid w:val="004A722D"/>
    <w:rsid w:val="004B2EF9"/>
    <w:rsid w:val="004C5319"/>
    <w:rsid w:val="004D11D2"/>
    <w:rsid w:val="004D614B"/>
    <w:rsid w:val="004D71B3"/>
    <w:rsid w:val="004E2E8E"/>
    <w:rsid w:val="004E4CED"/>
    <w:rsid w:val="004F2455"/>
    <w:rsid w:val="004F40B7"/>
    <w:rsid w:val="004F4688"/>
    <w:rsid w:val="004F5AA6"/>
    <w:rsid w:val="004F7CEE"/>
    <w:rsid w:val="00500C6A"/>
    <w:rsid w:val="005019FA"/>
    <w:rsid w:val="00504DBE"/>
    <w:rsid w:val="0051001A"/>
    <w:rsid w:val="00514B7C"/>
    <w:rsid w:val="005155C0"/>
    <w:rsid w:val="00516233"/>
    <w:rsid w:val="00517F61"/>
    <w:rsid w:val="00521E2B"/>
    <w:rsid w:val="005325EC"/>
    <w:rsid w:val="00533958"/>
    <w:rsid w:val="00536995"/>
    <w:rsid w:val="00560AAF"/>
    <w:rsid w:val="005617A7"/>
    <w:rsid w:val="005630BD"/>
    <w:rsid w:val="00574BC9"/>
    <w:rsid w:val="00583677"/>
    <w:rsid w:val="0058630F"/>
    <w:rsid w:val="00593BA6"/>
    <w:rsid w:val="00595103"/>
    <w:rsid w:val="005A3ED7"/>
    <w:rsid w:val="005A63B7"/>
    <w:rsid w:val="005B0135"/>
    <w:rsid w:val="005B1726"/>
    <w:rsid w:val="005C1B31"/>
    <w:rsid w:val="005C43B5"/>
    <w:rsid w:val="005C6D03"/>
    <w:rsid w:val="005D0857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82CD4"/>
    <w:rsid w:val="006842FA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2025"/>
    <w:rsid w:val="006F5594"/>
    <w:rsid w:val="006F6B49"/>
    <w:rsid w:val="0072171A"/>
    <w:rsid w:val="0073157D"/>
    <w:rsid w:val="00732523"/>
    <w:rsid w:val="00735C2D"/>
    <w:rsid w:val="00735E20"/>
    <w:rsid w:val="00740E22"/>
    <w:rsid w:val="00752531"/>
    <w:rsid w:val="007545DC"/>
    <w:rsid w:val="00763F6A"/>
    <w:rsid w:val="007660AB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A5C88"/>
    <w:rsid w:val="007B3CFB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233"/>
    <w:rsid w:val="00862C68"/>
    <w:rsid w:val="008726BE"/>
    <w:rsid w:val="0087648C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E7D64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20A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9F6789"/>
    <w:rsid w:val="00A07D22"/>
    <w:rsid w:val="00A25FCC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970D5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6007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59A9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B69E7"/>
    <w:rsid w:val="00BD5BE7"/>
    <w:rsid w:val="00BD7C0B"/>
    <w:rsid w:val="00BE0975"/>
    <w:rsid w:val="00BE2545"/>
    <w:rsid w:val="00BF218B"/>
    <w:rsid w:val="00BF5347"/>
    <w:rsid w:val="00C115CC"/>
    <w:rsid w:val="00C12ECE"/>
    <w:rsid w:val="00C25A65"/>
    <w:rsid w:val="00C278A6"/>
    <w:rsid w:val="00C27FEC"/>
    <w:rsid w:val="00C35AC4"/>
    <w:rsid w:val="00C43BE1"/>
    <w:rsid w:val="00C50953"/>
    <w:rsid w:val="00C5727D"/>
    <w:rsid w:val="00C6130D"/>
    <w:rsid w:val="00C71D97"/>
    <w:rsid w:val="00C72361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CF7FD6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04D90"/>
    <w:rsid w:val="00F127C8"/>
    <w:rsid w:val="00F1619E"/>
    <w:rsid w:val="00F16424"/>
    <w:rsid w:val="00F179BC"/>
    <w:rsid w:val="00F24A7B"/>
    <w:rsid w:val="00F2516D"/>
    <w:rsid w:val="00F26DAF"/>
    <w:rsid w:val="00F31C98"/>
    <w:rsid w:val="00F45B76"/>
    <w:rsid w:val="00F50DD4"/>
    <w:rsid w:val="00F5143A"/>
    <w:rsid w:val="00F556C9"/>
    <w:rsid w:val="00F61CC9"/>
    <w:rsid w:val="00F61F79"/>
    <w:rsid w:val="00F63841"/>
    <w:rsid w:val="00F65FBC"/>
    <w:rsid w:val="00F70215"/>
    <w:rsid w:val="00F77399"/>
    <w:rsid w:val="00F77F42"/>
    <w:rsid w:val="00F834C0"/>
    <w:rsid w:val="00F87E0F"/>
    <w:rsid w:val="00F94FA4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2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Заголовок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5281/zenodo.119444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11055-014-9893-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Zhanik</cp:lastModifiedBy>
  <cp:revision>10</cp:revision>
  <cp:lastPrinted>2025-04-08T04:10:00Z</cp:lastPrinted>
  <dcterms:created xsi:type="dcterms:W3CDTF">2026-10-13T05:25:00Z</dcterms:created>
  <dcterms:modified xsi:type="dcterms:W3CDTF">2026-10-13T09:57:00Z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