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4B" w:rsidRPr="00F806C5" w:rsidRDefault="004A484B" w:rsidP="004A484B">
      <w:pPr>
        <w:spacing w:after="15" w:line="267" w:lineRule="auto"/>
        <w:ind w:left="-142" w:right="424" w:firstLine="0"/>
        <w:jc w:val="center"/>
        <w:rPr>
          <w:b/>
          <w:sz w:val="24"/>
          <w:szCs w:val="24"/>
        </w:rPr>
      </w:pPr>
      <w:r w:rsidRPr="00F806C5">
        <w:rPr>
          <w:b/>
          <w:sz w:val="24"/>
          <w:szCs w:val="24"/>
        </w:rPr>
        <w:t>АО «ЮЖНО-КАЗАХСТАНСКАЯ МЕДИЦИНСКАЯ АКАДЕМИЯ»</w:t>
      </w:r>
      <w:r w:rsidRPr="00F806C5">
        <w:rPr>
          <w:b/>
          <w:sz w:val="24"/>
          <w:szCs w:val="24"/>
        </w:rPr>
        <w:cr/>
      </w:r>
    </w:p>
    <w:p w:rsidR="004A484B" w:rsidRPr="00F806C5" w:rsidRDefault="004A484B" w:rsidP="004A484B">
      <w:pPr>
        <w:spacing w:after="15" w:line="267" w:lineRule="auto"/>
        <w:ind w:left="-142" w:right="424" w:firstLine="0"/>
        <w:jc w:val="right"/>
        <w:rPr>
          <w:sz w:val="24"/>
          <w:szCs w:val="24"/>
        </w:rPr>
      </w:pPr>
      <w:r w:rsidRPr="00F806C5">
        <w:rPr>
          <w:sz w:val="24"/>
          <w:szCs w:val="24"/>
        </w:rPr>
        <w:t xml:space="preserve">Приложение 1 </w:t>
      </w:r>
    </w:p>
    <w:p w:rsidR="004A484B" w:rsidRPr="00F806C5" w:rsidRDefault="004A484B" w:rsidP="004A484B">
      <w:pPr>
        <w:spacing w:after="15" w:line="267" w:lineRule="auto"/>
        <w:ind w:left="-142" w:right="424" w:firstLine="0"/>
        <w:jc w:val="right"/>
        <w:rPr>
          <w:sz w:val="24"/>
          <w:szCs w:val="24"/>
        </w:rPr>
      </w:pPr>
      <w:r w:rsidRPr="00F806C5">
        <w:rPr>
          <w:sz w:val="24"/>
          <w:szCs w:val="24"/>
        </w:rPr>
        <w:t xml:space="preserve">к Правилам присвоения </w:t>
      </w:r>
    </w:p>
    <w:p w:rsidR="004A484B" w:rsidRPr="00F806C5" w:rsidRDefault="004A484B" w:rsidP="004A484B">
      <w:pPr>
        <w:spacing w:after="15" w:line="267" w:lineRule="auto"/>
        <w:ind w:left="-142" w:right="424" w:firstLine="0"/>
        <w:jc w:val="right"/>
        <w:rPr>
          <w:sz w:val="24"/>
          <w:szCs w:val="24"/>
        </w:rPr>
      </w:pPr>
      <w:r w:rsidRPr="00F806C5">
        <w:rPr>
          <w:sz w:val="24"/>
          <w:szCs w:val="24"/>
        </w:rPr>
        <w:t xml:space="preserve">ученых званий (ассоциированный </w:t>
      </w:r>
    </w:p>
    <w:p w:rsidR="004A484B" w:rsidRPr="00F806C5" w:rsidRDefault="004A484B" w:rsidP="004A484B">
      <w:pPr>
        <w:spacing w:after="15" w:line="267" w:lineRule="auto"/>
        <w:ind w:left="-142" w:right="424" w:firstLine="0"/>
        <w:jc w:val="right"/>
        <w:rPr>
          <w:sz w:val="24"/>
          <w:szCs w:val="24"/>
        </w:rPr>
      </w:pPr>
      <w:r w:rsidRPr="00F806C5">
        <w:rPr>
          <w:sz w:val="24"/>
          <w:szCs w:val="24"/>
        </w:rPr>
        <w:t xml:space="preserve">профессор (доцент), профессор) </w:t>
      </w:r>
    </w:p>
    <w:p w:rsidR="004A484B" w:rsidRPr="00F806C5" w:rsidRDefault="004A484B" w:rsidP="004A484B">
      <w:pPr>
        <w:spacing w:after="15" w:line="267" w:lineRule="auto"/>
        <w:ind w:left="-142" w:right="424" w:firstLine="0"/>
        <w:jc w:val="center"/>
        <w:rPr>
          <w:sz w:val="24"/>
          <w:szCs w:val="24"/>
        </w:rPr>
      </w:pPr>
    </w:p>
    <w:p w:rsidR="004A484B" w:rsidRPr="00626736" w:rsidRDefault="004A484B" w:rsidP="004A484B">
      <w:pPr>
        <w:spacing w:after="15" w:line="267" w:lineRule="auto"/>
        <w:ind w:left="-142" w:right="424" w:firstLine="0"/>
        <w:jc w:val="center"/>
        <w:rPr>
          <w:b/>
          <w:sz w:val="24"/>
          <w:szCs w:val="24"/>
        </w:rPr>
      </w:pPr>
      <w:r w:rsidRPr="00626736">
        <w:rPr>
          <w:b/>
          <w:sz w:val="24"/>
          <w:szCs w:val="24"/>
        </w:rPr>
        <w:t xml:space="preserve">Справка о соискателе ученого звания профессора, </w:t>
      </w:r>
    </w:p>
    <w:p w:rsidR="004A484B" w:rsidRPr="00626736" w:rsidRDefault="004A484B" w:rsidP="004A484B">
      <w:pPr>
        <w:spacing w:after="15" w:line="267" w:lineRule="auto"/>
        <w:ind w:left="-142" w:right="424" w:firstLine="0"/>
        <w:jc w:val="center"/>
        <w:rPr>
          <w:b/>
          <w:sz w:val="24"/>
          <w:szCs w:val="24"/>
        </w:rPr>
      </w:pPr>
      <w:r w:rsidRPr="00626736">
        <w:rPr>
          <w:b/>
          <w:sz w:val="24"/>
          <w:szCs w:val="24"/>
        </w:rPr>
        <w:t xml:space="preserve">по </w:t>
      </w:r>
      <w:r w:rsidR="00626736" w:rsidRPr="00626736">
        <w:rPr>
          <w:b/>
          <w:sz w:val="24"/>
          <w:szCs w:val="24"/>
        </w:rPr>
        <w:t xml:space="preserve">специальности </w:t>
      </w:r>
      <w:r w:rsidRPr="00626736">
        <w:rPr>
          <w:b/>
          <w:sz w:val="24"/>
          <w:szCs w:val="24"/>
        </w:rPr>
        <w:t>30100 - «Общая медицина»</w:t>
      </w:r>
    </w:p>
    <w:p w:rsidR="004A484B" w:rsidRPr="004A484B" w:rsidRDefault="004A484B" w:rsidP="004A484B">
      <w:pPr>
        <w:spacing w:after="15" w:line="267" w:lineRule="auto"/>
        <w:ind w:left="-142" w:right="424" w:firstLine="0"/>
        <w:jc w:val="center"/>
        <w:rPr>
          <w:sz w:val="24"/>
          <w:szCs w:val="24"/>
        </w:rPr>
      </w:pPr>
    </w:p>
    <w:tbl>
      <w:tblPr>
        <w:tblStyle w:val="TableGrid"/>
        <w:tblW w:w="477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569"/>
        <w:gridCol w:w="3253"/>
        <w:gridCol w:w="5104"/>
      </w:tblGrid>
      <w:tr w:rsidR="001753F5" w:rsidRPr="00F806C5" w:rsidTr="00E65C0E">
        <w:trPr>
          <w:trHeight w:val="607"/>
        </w:trPr>
        <w:tc>
          <w:tcPr>
            <w:tcW w:w="319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1</w:t>
            </w:r>
          </w:p>
        </w:tc>
        <w:tc>
          <w:tcPr>
            <w:tcW w:w="1822" w:type="pct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2859" w:type="pct"/>
          </w:tcPr>
          <w:p w:rsidR="001753F5" w:rsidRPr="00F806C5" w:rsidRDefault="004A484B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F806C5">
              <w:rPr>
                <w:sz w:val="24"/>
                <w:szCs w:val="24"/>
              </w:rPr>
              <w:t>Кулбаева</w:t>
            </w:r>
            <w:proofErr w:type="spellEnd"/>
            <w:r w:rsidRPr="00F806C5">
              <w:rPr>
                <w:sz w:val="24"/>
                <w:szCs w:val="24"/>
              </w:rPr>
              <w:t xml:space="preserve"> </w:t>
            </w:r>
            <w:proofErr w:type="spellStart"/>
            <w:r w:rsidRPr="00F806C5">
              <w:rPr>
                <w:sz w:val="24"/>
                <w:szCs w:val="24"/>
              </w:rPr>
              <w:t>Салтанат</w:t>
            </w:r>
            <w:proofErr w:type="spellEnd"/>
            <w:r w:rsidRPr="00F806C5">
              <w:rPr>
                <w:sz w:val="24"/>
                <w:szCs w:val="24"/>
              </w:rPr>
              <w:t xml:space="preserve"> </w:t>
            </w:r>
            <w:proofErr w:type="spellStart"/>
            <w:r w:rsidRPr="00F806C5">
              <w:rPr>
                <w:sz w:val="24"/>
                <w:szCs w:val="24"/>
              </w:rPr>
              <w:t>Налибеккызы</w:t>
            </w:r>
            <w:proofErr w:type="spellEnd"/>
          </w:p>
        </w:tc>
      </w:tr>
      <w:tr w:rsidR="001753F5" w:rsidRPr="00F806C5" w:rsidTr="00E65C0E">
        <w:trPr>
          <w:trHeight w:val="2186"/>
        </w:trPr>
        <w:tc>
          <w:tcPr>
            <w:tcW w:w="319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2</w:t>
            </w:r>
          </w:p>
        </w:tc>
        <w:tc>
          <w:tcPr>
            <w:tcW w:w="1822" w:type="pct"/>
          </w:tcPr>
          <w:p w:rsidR="001753F5" w:rsidRPr="00F806C5" w:rsidRDefault="001753F5" w:rsidP="00B27A15">
            <w:pPr>
              <w:spacing w:after="0" w:line="276" w:lineRule="auto"/>
              <w:ind w:left="0" w:right="7" w:firstLine="0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F806C5">
              <w:rPr>
                <w:sz w:val="24"/>
                <w:szCs w:val="24"/>
              </w:rPr>
              <w:t>PhD</w:t>
            </w:r>
            <w:proofErr w:type="spellEnd"/>
            <w:r w:rsidRPr="00F806C5">
              <w:rPr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F806C5">
              <w:rPr>
                <w:sz w:val="24"/>
                <w:szCs w:val="24"/>
              </w:rPr>
              <w:t>PhD</w:t>
            </w:r>
            <w:proofErr w:type="spellEnd"/>
            <w:r w:rsidRPr="00F806C5">
              <w:rPr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F806C5">
              <w:rPr>
                <w:sz w:val="24"/>
                <w:szCs w:val="24"/>
              </w:rPr>
              <w:t>PhD</w:t>
            </w:r>
            <w:proofErr w:type="spellEnd"/>
            <w:r w:rsidRPr="00F806C5">
              <w:rPr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2859" w:type="pct"/>
          </w:tcPr>
          <w:p w:rsidR="001753F5" w:rsidRPr="00F806C5" w:rsidRDefault="004A484B" w:rsidP="002A78E7">
            <w:pPr>
              <w:spacing w:after="0" w:line="240" w:lineRule="auto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 xml:space="preserve">Доктор </w:t>
            </w:r>
            <w:r w:rsidRPr="00F806C5">
              <w:rPr>
                <w:sz w:val="24"/>
                <w:szCs w:val="24"/>
                <w:lang w:val="kk-KZ"/>
              </w:rPr>
              <w:t>философии</w:t>
            </w:r>
            <w:r w:rsidRPr="00F806C5">
              <w:rPr>
                <w:sz w:val="24"/>
                <w:szCs w:val="24"/>
              </w:rPr>
              <w:t xml:space="preserve"> </w:t>
            </w:r>
            <w:r w:rsidRPr="00F806C5">
              <w:rPr>
                <w:sz w:val="24"/>
                <w:szCs w:val="24"/>
                <w:lang w:val="kk-KZ"/>
              </w:rPr>
              <w:t>(</w:t>
            </w:r>
            <w:r w:rsidRPr="00F806C5">
              <w:rPr>
                <w:sz w:val="24"/>
                <w:szCs w:val="24"/>
                <w:lang w:val="en-US"/>
              </w:rPr>
              <w:t>PhD</w:t>
            </w:r>
            <w:r w:rsidRPr="00F806C5">
              <w:rPr>
                <w:sz w:val="24"/>
                <w:szCs w:val="24"/>
                <w:lang w:val="kk-KZ"/>
              </w:rPr>
              <w:t>)</w:t>
            </w:r>
            <w:r w:rsidR="002A78E7">
              <w:rPr>
                <w:sz w:val="24"/>
                <w:szCs w:val="24"/>
              </w:rPr>
              <w:t xml:space="preserve"> по специальности 6</w:t>
            </w:r>
            <w:r w:rsidR="002A78E7">
              <w:rPr>
                <w:sz w:val="24"/>
                <w:szCs w:val="24"/>
                <w:lang w:val="en-US"/>
              </w:rPr>
              <w:t>D</w:t>
            </w:r>
            <w:r w:rsidR="002A78E7">
              <w:rPr>
                <w:sz w:val="24"/>
                <w:szCs w:val="24"/>
                <w:lang w:val="kk-KZ"/>
              </w:rPr>
              <w:t xml:space="preserve">110100 – Медицина от </w:t>
            </w:r>
            <w:r w:rsidRPr="00F806C5">
              <w:rPr>
                <w:sz w:val="24"/>
                <w:szCs w:val="24"/>
              </w:rPr>
              <w:t>11 марта 2015</w:t>
            </w:r>
            <w:r w:rsidRPr="00F806C5">
              <w:rPr>
                <w:sz w:val="24"/>
                <w:szCs w:val="24"/>
                <w:lang w:val="kk-KZ"/>
              </w:rPr>
              <w:t xml:space="preserve"> </w:t>
            </w:r>
            <w:r w:rsidRPr="00F806C5">
              <w:rPr>
                <w:sz w:val="24"/>
                <w:szCs w:val="24"/>
              </w:rPr>
              <w:t>г</w:t>
            </w:r>
            <w:r w:rsidR="002A78E7">
              <w:rPr>
                <w:sz w:val="24"/>
                <w:szCs w:val="24"/>
                <w:lang w:val="kk-KZ"/>
              </w:rPr>
              <w:t xml:space="preserve">ода </w:t>
            </w:r>
            <w:r w:rsidR="002A78E7" w:rsidRPr="00F806C5">
              <w:rPr>
                <w:sz w:val="24"/>
                <w:szCs w:val="24"/>
                <w:lang w:val="kk-KZ"/>
              </w:rPr>
              <w:t xml:space="preserve">Приказ </w:t>
            </w:r>
            <w:r w:rsidRPr="00F806C5">
              <w:rPr>
                <w:sz w:val="24"/>
                <w:szCs w:val="24"/>
                <w:lang w:val="kk-KZ"/>
              </w:rPr>
              <w:t>№336, ҒД № 0000691</w:t>
            </w:r>
          </w:p>
        </w:tc>
      </w:tr>
      <w:tr w:rsidR="001753F5" w:rsidRPr="00F806C5" w:rsidTr="00E65C0E">
        <w:trPr>
          <w:trHeight w:val="344"/>
        </w:trPr>
        <w:tc>
          <w:tcPr>
            <w:tcW w:w="319" w:type="pct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3</w:t>
            </w:r>
          </w:p>
        </w:tc>
        <w:tc>
          <w:tcPr>
            <w:tcW w:w="1822" w:type="pct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2859" w:type="pct"/>
          </w:tcPr>
          <w:p w:rsidR="002A78E7" w:rsidRDefault="004A484B" w:rsidP="00B27A15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F806C5">
              <w:rPr>
                <w:sz w:val="24"/>
                <w:szCs w:val="24"/>
                <w:lang w:val="kk-KZ"/>
              </w:rPr>
              <w:t>Ассоциированный</w:t>
            </w:r>
            <w:r w:rsidR="00E81040">
              <w:rPr>
                <w:sz w:val="24"/>
                <w:szCs w:val="24"/>
                <w:lang w:val="kk-KZ"/>
              </w:rPr>
              <w:t xml:space="preserve"> профессор </w:t>
            </w:r>
            <w:r w:rsidR="002A78E7">
              <w:rPr>
                <w:sz w:val="24"/>
                <w:szCs w:val="24"/>
              </w:rPr>
              <w:t xml:space="preserve">по специальности </w:t>
            </w:r>
            <w:r w:rsidR="002A78E7">
              <w:rPr>
                <w:sz w:val="24"/>
                <w:szCs w:val="24"/>
                <w:lang w:val="kk-KZ"/>
              </w:rPr>
              <w:t xml:space="preserve">Медицина </w:t>
            </w:r>
            <w:r w:rsidR="00E81040">
              <w:rPr>
                <w:sz w:val="24"/>
                <w:szCs w:val="24"/>
                <w:lang w:val="kk-KZ"/>
              </w:rPr>
              <w:t>от 01.07.2019</w:t>
            </w:r>
            <w:r w:rsidR="00E81040" w:rsidRPr="00F806C5">
              <w:rPr>
                <w:sz w:val="24"/>
                <w:szCs w:val="24"/>
              </w:rPr>
              <w:t xml:space="preserve"> г</w:t>
            </w:r>
            <w:r w:rsidR="00E81040" w:rsidRPr="00F806C5">
              <w:rPr>
                <w:sz w:val="24"/>
                <w:szCs w:val="24"/>
                <w:lang w:val="kk-KZ"/>
              </w:rPr>
              <w:t xml:space="preserve">ода </w:t>
            </w:r>
            <w:r w:rsidR="00E81040" w:rsidRPr="002A78E7">
              <w:rPr>
                <w:color w:val="auto"/>
                <w:sz w:val="24"/>
                <w:szCs w:val="24"/>
                <w:lang w:val="kk-KZ"/>
              </w:rPr>
              <w:t>приказ №</w:t>
            </w:r>
            <w:r w:rsidR="002A78E7" w:rsidRPr="002A78E7">
              <w:rPr>
                <w:color w:val="auto"/>
                <w:sz w:val="24"/>
                <w:szCs w:val="24"/>
              </w:rPr>
              <w:t>507</w:t>
            </w:r>
            <w:r w:rsidR="00E81040" w:rsidRPr="002A78E7">
              <w:rPr>
                <w:color w:val="auto"/>
                <w:sz w:val="24"/>
                <w:szCs w:val="24"/>
                <w:lang w:val="kk-KZ"/>
              </w:rPr>
              <w:t xml:space="preserve">, </w:t>
            </w:r>
          </w:p>
          <w:p w:rsidR="001753F5" w:rsidRDefault="00E81040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  <w:lang w:val="kk-KZ"/>
              </w:rPr>
            </w:pPr>
            <w:r w:rsidRPr="002A78E7">
              <w:rPr>
                <w:color w:val="auto"/>
                <w:sz w:val="24"/>
                <w:szCs w:val="24"/>
                <w:lang w:val="kk-KZ"/>
              </w:rPr>
              <w:t>Д</w:t>
            </w:r>
            <w:r w:rsidR="002A78E7" w:rsidRPr="002A78E7">
              <w:rPr>
                <w:color w:val="auto"/>
                <w:sz w:val="24"/>
                <w:szCs w:val="24"/>
              </w:rPr>
              <w:t>Ц</w:t>
            </w:r>
            <w:r w:rsidRPr="002A78E7">
              <w:rPr>
                <w:color w:val="auto"/>
                <w:sz w:val="24"/>
                <w:szCs w:val="24"/>
                <w:lang w:val="kk-KZ"/>
              </w:rPr>
              <w:t xml:space="preserve"> № 0000</w:t>
            </w:r>
            <w:r w:rsidR="002A78E7" w:rsidRPr="002A78E7">
              <w:rPr>
                <w:color w:val="auto"/>
                <w:sz w:val="24"/>
                <w:szCs w:val="24"/>
                <w:lang w:val="kk-KZ"/>
              </w:rPr>
              <w:t>711</w:t>
            </w:r>
          </w:p>
          <w:p w:rsidR="00541C44" w:rsidRPr="00F806C5" w:rsidRDefault="00541C44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  <w:lang w:val="kk-KZ"/>
              </w:rPr>
            </w:pPr>
          </w:p>
        </w:tc>
      </w:tr>
      <w:tr w:rsidR="001753F5" w:rsidRPr="00F806C5" w:rsidTr="00E65C0E">
        <w:trPr>
          <w:trHeight w:val="607"/>
        </w:trPr>
        <w:tc>
          <w:tcPr>
            <w:tcW w:w="319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4</w:t>
            </w:r>
          </w:p>
        </w:tc>
        <w:tc>
          <w:tcPr>
            <w:tcW w:w="1822" w:type="pct"/>
          </w:tcPr>
          <w:p w:rsidR="001753F5" w:rsidRPr="00F806C5" w:rsidRDefault="00F806C5" w:rsidP="00F806C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Почетное звание, </w:t>
            </w:r>
            <w:r w:rsidR="001753F5" w:rsidRPr="00F806C5">
              <w:rPr>
                <w:sz w:val="24"/>
                <w:szCs w:val="24"/>
              </w:rPr>
              <w:t>дата присуждения</w:t>
            </w:r>
          </w:p>
        </w:tc>
        <w:tc>
          <w:tcPr>
            <w:tcW w:w="2859" w:type="pct"/>
          </w:tcPr>
          <w:p w:rsidR="001340FF" w:rsidRDefault="00E81040" w:rsidP="00E81040">
            <w:pPr>
              <w:spacing w:after="0" w:line="276" w:lineRule="auto"/>
              <w:ind w:left="0" w:right="0" w:firstLine="0"/>
              <w:rPr>
                <w:sz w:val="24"/>
                <w:szCs w:val="24"/>
                <w:lang w:val="kk-KZ"/>
              </w:rPr>
            </w:pPr>
            <w:r w:rsidRPr="00541C44">
              <w:rPr>
                <w:sz w:val="24"/>
                <w:szCs w:val="24"/>
                <w:lang w:val="kk-KZ"/>
              </w:rPr>
              <w:t xml:space="preserve">Награждена благодарностью от Министр здравоохранения Республики Казахстан </w:t>
            </w:r>
          </w:p>
          <w:p w:rsidR="00E81040" w:rsidRDefault="00E81040" w:rsidP="00E81040">
            <w:pPr>
              <w:spacing w:after="0" w:line="276" w:lineRule="auto"/>
              <w:ind w:left="0" w:right="0" w:firstLine="0"/>
              <w:rPr>
                <w:sz w:val="24"/>
                <w:szCs w:val="24"/>
                <w:lang w:val="kk-KZ"/>
              </w:rPr>
            </w:pPr>
            <w:r w:rsidRPr="00541C44">
              <w:rPr>
                <w:sz w:val="24"/>
                <w:szCs w:val="24"/>
                <w:lang w:val="kk-KZ"/>
              </w:rPr>
              <w:t>Е.А. Биртанова «Денаулық сақтау жүйесінің үздігі», Нұр-Сұлтан – 2018ж. (15.11.2018ж).</w:t>
            </w:r>
          </w:p>
          <w:p w:rsidR="001340FF" w:rsidRPr="00541C44" w:rsidRDefault="001340FF" w:rsidP="001340FF">
            <w:pPr>
              <w:spacing w:after="0" w:line="276" w:lineRule="auto"/>
              <w:ind w:left="0" w:right="0" w:firstLine="0"/>
              <w:rPr>
                <w:sz w:val="24"/>
                <w:szCs w:val="24"/>
                <w:lang w:val="kk-KZ"/>
              </w:rPr>
            </w:pPr>
            <w:r w:rsidRPr="00541C44">
              <w:rPr>
                <w:sz w:val="24"/>
                <w:szCs w:val="24"/>
                <w:lang w:val="kk-KZ"/>
              </w:rPr>
              <w:t xml:space="preserve">Награждена почетной грамотой от Министр образования и науки Республики Казахстан А.К.Аймагамбетова «Тәуелсіздік Қазақстанның рухани әлеуметтік дамуы жолында білім беру жүйесін дамытуға және білім беру сапасын арттыруға қосқан үлесі үшін», Нұр-Сұлтан – 2020ж. (№0223, 30.12.2020ж). </w:t>
            </w:r>
          </w:p>
          <w:p w:rsidR="001340FF" w:rsidRDefault="00E81040" w:rsidP="00E81040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val="kk-KZ"/>
              </w:rPr>
            </w:pPr>
            <w:r w:rsidRPr="00541C44">
              <w:rPr>
                <w:sz w:val="24"/>
                <w:szCs w:val="24"/>
                <w:lang w:val="kk-KZ"/>
              </w:rPr>
              <w:t xml:space="preserve">Награждена </w:t>
            </w:r>
            <w:r w:rsidR="001340FF">
              <w:rPr>
                <w:sz w:val="24"/>
                <w:szCs w:val="24"/>
                <w:lang w:val="kk-KZ"/>
              </w:rPr>
              <w:t xml:space="preserve">почетной грамотой </w:t>
            </w:r>
            <w:r w:rsidRPr="00541C44">
              <w:rPr>
                <w:sz w:val="24"/>
                <w:szCs w:val="24"/>
                <w:lang w:val="kk-KZ"/>
              </w:rPr>
              <w:t xml:space="preserve">от Министр здравоохранения Республики Казахстан </w:t>
            </w:r>
            <w:r w:rsidR="001340FF" w:rsidRPr="001340FF">
              <w:rPr>
                <w:sz w:val="24"/>
                <w:szCs w:val="24"/>
                <w:lang w:val="kk-KZ"/>
              </w:rPr>
              <w:t xml:space="preserve"> </w:t>
            </w:r>
            <w:r w:rsidRPr="002A78E7">
              <w:rPr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E81040" w:rsidRPr="00712D9B" w:rsidRDefault="001340FF" w:rsidP="00E81040">
            <w:pPr>
              <w:spacing w:after="0" w:line="276" w:lineRule="auto"/>
              <w:ind w:left="0" w:right="0" w:firstLine="0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 xml:space="preserve">А.Г. Гиният </w:t>
            </w:r>
            <w:r w:rsidR="00E81040" w:rsidRPr="002A78E7">
              <w:rPr>
                <w:color w:val="auto"/>
                <w:sz w:val="24"/>
                <w:szCs w:val="24"/>
                <w:lang w:val="kk-KZ"/>
              </w:rPr>
              <w:t>«</w:t>
            </w:r>
            <w:r>
              <w:rPr>
                <w:color w:val="auto"/>
                <w:sz w:val="24"/>
                <w:szCs w:val="24"/>
                <w:lang w:val="kk-KZ"/>
              </w:rPr>
              <w:t>Медицина қызметкерлерінің кәсіби мерекесіне орай, д</w:t>
            </w:r>
            <w:r w:rsidR="00E81040" w:rsidRPr="002A78E7">
              <w:rPr>
                <w:color w:val="auto"/>
                <w:sz w:val="24"/>
                <w:szCs w:val="24"/>
                <w:lang w:val="kk-KZ"/>
              </w:rPr>
              <w:t>ен</w:t>
            </w:r>
            <w:r>
              <w:rPr>
                <w:color w:val="auto"/>
                <w:sz w:val="24"/>
                <w:szCs w:val="24"/>
                <w:lang w:val="kk-KZ"/>
              </w:rPr>
              <w:t>с</w:t>
            </w:r>
            <w:r w:rsidR="00E81040" w:rsidRPr="002A78E7">
              <w:rPr>
                <w:color w:val="auto"/>
                <w:sz w:val="24"/>
                <w:szCs w:val="24"/>
                <w:lang w:val="kk-KZ"/>
              </w:rPr>
              <w:t xml:space="preserve">аулық </w:t>
            </w:r>
            <w:r>
              <w:rPr>
                <w:color w:val="auto"/>
                <w:sz w:val="24"/>
                <w:szCs w:val="24"/>
                <w:lang w:val="kk-KZ"/>
              </w:rPr>
              <w:t>сақтау ісіне қосқан үлесі үшін</w:t>
            </w:r>
            <w:r w:rsidR="00E81040" w:rsidRPr="002A78E7">
              <w:rPr>
                <w:color w:val="auto"/>
                <w:sz w:val="24"/>
                <w:szCs w:val="24"/>
                <w:lang w:val="kk-KZ"/>
              </w:rPr>
              <w:t>», Нұр-Сұлтан – 20</w:t>
            </w:r>
            <w:r>
              <w:rPr>
                <w:color w:val="auto"/>
                <w:sz w:val="24"/>
                <w:szCs w:val="24"/>
                <w:lang w:val="kk-KZ"/>
              </w:rPr>
              <w:t>22ж. (08.06</w:t>
            </w:r>
            <w:r w:rsidR="00E81040" w:rsidRPr="002A78E7">
              <w:rPr>
                <w:color w:val="auto"/>
                <w:sz w:val="24"/>
                <w:szCs w:val="24"/>
                <w:lang w:val="kk-KZ"/>
              </w:rPr>
              <w:t>.20</w:t>
            </w:r>
            <w:r>
              <w:rPr>
                <w:color w:val="auto"/>
                <w:sz w:val="24"/>
                <w:szCs w:val="24"/>
                <w:lang w:val="kk-KZ"/>
              </w:rPr>
              <w:t>22</w:t>
            </w:r>
            <w:r w:rsidR="00E81040" w:rsidRPr="002A78E7">
              <w:rPr>
                <w:color w:val="auto"/>
                <w:sz w:val="24"/>
                <w:szCs w:val="24"/>
                <w:lang w:val="kk-KZ"/>
              </w:rPr>
              <w:t>ж).</w:t>
            </w:r>
          </w:p>
          <w:p w:rsidR="001753F5" w:rsidRPr="00F806C5" w:rsidRDefault="00E81040" w:rsidP="001340FF">
            <w:pPr>
              <w:spacing w:after="0" w:line="276" w:lineRule="auto"/>
              <w:ind w:left="0" w:right="0" w:firstLine="0"/>
              <w:rPr>
                <w:sz w:val="24"/>
                <w:szCs w:val="24"/>
                <w:lang w:val="kk-KZ"/>
              </w:rPr>
            </w:pPr>
            <w:r w:rsidRPr="00541C44">
              <w:rPr>
                <w:sz w:val="24"/>
                <w:szCs w:val="24"/>
                <w:lang w:val="kk-KZ"/>
              </w:rPr>
              <w:t xml:space="preserve">Награждена благодарностью от </w:t>
            </w:r>
            <w:r w:rsidRPr="00712D9B">
              <w:rPr>
                <w:sz w:val="24"/>
                <w:szCs w:val="24"/>
                <w:lang w:val="kk-KZ"/>
              </w:rPr>
              <w:t>Министр</w:t>
            </w:r>
            <w:r>
              <w:rPr>
                <w:sz w:val="24"/>
                <w:szCs w:val="24"/>
                <w:lang w:val="kk-KZ"/>
              </w:rPr>
              <w:t>а</w:t>
            </w:r>
            <w:r w:rsidRPr="00712D9B">
              <w:rPr>
                <w:sz w:val="24"/>
                <w:szCs w:val="24"/>
                <w:lang w:val="kk-KZ"/>
              </w:rPr>
              <w:t xml:space="preserve"> науки и высшего образования Республики Казахстан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12D9B">
              <w:rPr>
                <w:sz w:val="24"/>
                <w:szCs w:val="24"/>
                <w:lang w:val="kk-KZ"/>
              </w:rPr>
              <w:t>Нурбек Саясат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41C44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Ұ</w:t>
            </w:r>
            <w:r w:rsidRPr="00541C44">
              <w:rPr>
                <w:sz w:val="24"/>
                <w:szCs w:val="24"/>
                <w:lang w:val="kk-KZ"/>
              </w:rPr>
              <w:t>лтты</w:t>
            </w:r>
            <w:r>
              <w:rPr>
                <w:sz w:val="24"/>
                <w:szCs w:val="24"/>
                <w:lang w:val="kk-KZ"/>
              </w:rPr>
              <w:t>қ</w:t>
            </w:r>
            <w:r w:rsidRPr="00541C44">
              <w:rPr>
                <w:sz w:val="24"/>
                <w:szCs w:val="24"/>
                <w:lang w:val="kk-KZ"/>
              </w:rPr>
              <w:t xml:space="preserve"> тіл моделін </w:t>
            </w:r>
            <w:r>
              <w:rPr>
                <w:sz w:val="24"/>
                <w:szCs w:val="24"/>
                <w:lang w:val="kk-KZ"/>
              </w:rPr>
              <w:t>әзірлеуге елулі ү</w:t>
            </w:r>
            <w:r w:rsidRPr="00541C44">
              <w:rPr>
                <w:sz w:val="24"/>
                <w:szCs w:val="24"/>
                <w:lang w:val="kk-KZ"/>
              </w:rPr>
              <w:t xml:space="preserve">лес </w:t>
            </w:r>
            <w:r>
              <w:rPr>
                <w:sz w:val="24"/>
                <w:szCs w:val="24"/>
                <w:lang w:val="kk-KZ"/>
              </w:rPr>
              <w:t>қосып</w:t>
            </w:r>
            <w:r w:rsidRPr="00541C44">
              <w:rPr>
                <w:sz w:val="24"/>
                <w:szCs w:val="24"/>
                <w:lang w:val="kk-KZ"/>
              </w:rPr>
              <w:t>, мемлекеттік тілді</w:t>
            </w:r>
            <w:r>
              <w:rPr>
                <w:sz w:val="24"/>
                <w:szCs w:val="24"/>
                <w:lang w:val="kk-KZ"/>
              </w:rPr>
              <w:t>ң қ</w:t>
            </w:r>
            <w:r w:rsidRPr="00541C44">
              <w:rPr>
                <w:sz w:val="24"/>
                <w:szCs w:val="24"/>
                <w:lang w:val="kk-KZ"/>
              </w:rPr>
              <w:t>олданыс</w:t>
            </w:r>
            <w:r w:rsidR="001340F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lastRenderedPageBreak/>
              <w:t>аясынын кеңеюіне атсалысқаныңыз үшін зор алғ</w:t>
            </w:r>
            <w:r w:rsidRPr="00541C44">
              <w:rPr>
                <w:sz w:val="24"/>
                <w:szCs w:val="24"/>
                <w:lang w:val="kk-KZ"/>
              </w:rPr>
              <w:t>ысымды білдіремін!</w:t>
            </w:r>
            <w:r w:rsidRPr="00541C44">
              <w:rPr>
                <w:lang w:val="kk-KZ"/>
              </w:rPr>
              <w:t xml:space="preserve"> </w:t>
            </w:r>
            <w:r w:rsidRPr="00541C44">
              <w:rPr>
                <w:sz w:val="24"/>
                <w:szCs w:val="24"/>
                <w:lang w:val="kk-KZ"/>
              </w:rPr>
              <w:t>Ел игілігі жол</w:t>
            </w:r>
            <w:r>
              <w:rPr>
                <w:sz w:val="24"/>
                <w:szCs w:val="24"/>
                <w:lang w:val="kk-KZ"/>
              </w:rPr>
              <w:t>ындағы кәсіби қызметіңіз бен жаңа бастамаларыңызға сәттілік, зор денсаулық, отбасыңыздыңға амандық тілеймін!</w:t>
            </w:r>
            <w:r w:rsidRPr="00541C44">
              <w:rPr>
                <w:sz w:val="24"/>
                <w:szCs w:val="24"/>
                <w:lang w:val="kk-KZ"/>
              </w:rPr>
              <w:t xml:space="preserve">», </w:t>
            </w:r>
            <w:r>
              <w:rPr>
                <w:sz w:val="24"/>
                <w:szCs w:val="24"/>
                <w:lang w:val="kk-KZ"/>
              </w:rPr>
              <w:t>Астана, 2024г. №01150</w:t>
            </w:r>
            <w:r w:rsidRPr="00541C44">
              <w:rPr>
                <w:sz w:val="24"/>
                <w:szCs w:val="24"/>
                <w:lang w:val="kk-KZ"/>
              </w:rPr>
              <w:t>.</w:t>
            </w:r>
          </w:p>
        </w:tc>
      </w:tr>
      <w:tr w:rsidR="001753F5" w:rsidRPr="00F806C5" w:rsidTr="00E65C0E">
        <w:trPr>
          <w:trHeight w:val="607"/>
        </w:trPr>
        <w:tc>
          <w:tcPr>
            <w:tcW w:w="319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22" w:type="pct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2859" w:type="pct"/>
          </w:tcPr>
          <w:p w:rsidR="001753F5" w:rsidRDefault="00D5247C" w:rsidP="007B3995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 xml:space="preserve">С 02.06.2019г. </w:t>
            </w:r>
            <w:r w:rsidRPr="007B3995">
              <w:rPr>
                <w:color w:val="auto"/>
                <w:sz w:val="24"/>
                <w:szCs w:val="24"/>
                <w:lang w:val="kk-KZ"/>
              </w:rPr>
              <w:t xml:space="preserve">Заведующая </w:t>
            </w:r>
            <w:r w:rsidR="007B3995" w:rsidRPr="007B3995">
              <w:rPr>
                <w:color w:val="auto"/>
                <w:sz w:val="24"/>
                <w:szCs w:val="24"/>
                <w:lang w:val="kk-KZ"/>
              </w:rPr>
              <w:t>ка</w:t>
            </w:r>
            <w:r w:rsidR="00CB3888" w:rsidRPr="007B3995">
              <w:rPr>
                <w:color w:val="auto"/>
                <w:sz w:val="24"/>
                <w:szCs w:val="24"/>
                <w:lang w:val="kk-KZ"/>
              </w:rPr>
              <w:t xml:space="preserve">федрой </w:t>
            </w:r>
            <w:r w:rsidR="007B3995" w:rsidRPr="007B3995">
              <w:rPr>
                <w:color w:val="auto"/>
                <w:sz w:val="24"/>
                <w:szCs w:val="24"/>
                <w:lang w:val="kk-KZ"/>
              </w:rPr>
              <w:t xml:space="preserve">акушерства </w:t>
            </w:r>
            <w:r w:rsidR="007B3995" w:rsidRPr="007B3995">
              <w:rPr>
                <w:color w:val="auto"/>
                <w:sz w:val="24"/>
                <w:szCs w:val="24"/>
              </w:rPr>
              <w:t>и</w:t>
            </w:r>
            <w:r w:rsidR="007B3995" w:rsidRPr="007B3995">
              <w:rPr>
                <w:color w:val="auto"/>
                <w:sz w:val="24"/>
                <w:szCs w:val="24"/>
                <w:lang w:val="kk-KZ"/>
              </w:rPr>
              <w:t xml:space="preserve"> гинекологии </w:t>
            </w:r>
            <w:r w:rsidR="004A484B" w:rsidRPr="007B3995">
              <w:rPr>
                <w:color w:val="auto"/>
                <w:sz w:val="24"/>
                <w:szCs w:val="24"/>
              </w:rPr>
              <w:t>«Акушерства и гинекологии» Южно-Казахстанской Медицинской Академии, приказ №</w:t>
            </w:r>
            <w:r w:rsidR="007B3995" w:rsidRPr="007B3995">
              <w:rPr>
                <w:color w:val="auto"/>
                <w:sz w:val="24"/>
                <w:szCs w:val="24"/>
                <w:lang w:val="kk-KZ"/>
              </w:rPr>
              <w:t>104</w:t>
            </w:r>
            <w:r w:rsidR="004A484B" w:rsidRPr="007B3995">
              <w:rPr>
                <w:color w:val="auto"/>
                <w:sz w:val="24"/>
                <w:szCs w:val="24"/>
              </w:rPr>
              <w:t xml:space="preserve"> </w:t>
            </w:r>
            <w:r w:rsidR="00502D20">
              <w:rPr>
                <w:color w:val="auto"/>
                <w:sz w:val="24"/>
                <w:szCs w:val="24"/>
                <w:lang w:val="kk-KZ"/>
              </w:rPr>
              <w:t xml:space="preserve">ж/қ </w:t>
            </w:r>
            <w:r w:rsidR="004A484B" w:rsidRPr="007B3995">
              <w:rPr>
                <w:color w:val="auto"/>
                <w:sz w:val="24"/>
                <w:szCs w:val="24"/>
              </w:rPr>
              <w:t xml:space="preserve">от </w:t>
            </w:r>
            <w:r w:rsidR="007B3995" w:rsidRPr="007B3995">
              <w:rPr>
                <w:color w:val="auto"/>
                <w:sz w:val="24"/>
                <w:szCs w:val="24"/>
                <w:lang w:val="kk-KZ"/>
              </w:rPr>
              <w:t>31.05.2</w:t>
            </w:r>
            <w:r w:rsidR="007B3995" w:rsidRPr="007B3995">
              <w:rPr>
                <w:color w:val="auto"/>
                <w:sz w:val="24"/>
                <w:szCs w:val="24"/>
              </w:rPr>
              <w:t>019</w:t>
            </w:r>
            <w:r w:rsidR="004A484B" w:rsidRPr="007B3995">
              <w:rPr>
                <w:color w:val="auto"/>
                <w:sz w:val="24"/>
                <w:szCs w:val="24"/>
              </w:rPr>
              <w:t>г.</w:t>
            </w:r>
          </w:p>
          <w:p w:rsidR="00502D20" w:rsidRPr="00502D20" w:rsidRDefault="00502D20" w:rsidP="00D5247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 xml:space="preserve">Совмещение должности </w:t>
            </w:r>
            <w:proofErr w:type="spellStart"/>
            <w:r w:rsidRPr="007B3995">
              <w:rPr>
                <w:color w:val="auto"/>
                <w:sz w:val="24"/>
                <w:szCs w:val="24"/>
              </w:rPr>
              <w:t>и.о</w:t>
            </w:r>
            <w:proofErr w:type="spellEnd"/>
            <w:r w:rsidRPr="007B3995">
              <w:rPr>
                <w:color w:val="auto"/>
                <w:sz w:val="24"/>
                <w:szCs w:val="24"/>
              </w:rPr>
              <w:t>. профессора кафедры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7B3995">
              <w:rPr>
                <w:color w:val="auto"/>
                <w:sz w:val="24"/>
                <w:szCs w:val="24"/>
              </w:rPr>
              <w:t>«Акушерства и гинекологии»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от 02.09.2019г. Приказ №</w:t>
            </w:r>
            <w:r w:rsidR="00D5247C">
              <w:rPr>
                <w:color w:val="auto"/>
                <w:sz w:val="24"/>
                <w:szCs w:val="24"/>
                <w:lang w:val="kk-KZ"/>
              </w:rPr>
              <w:t>182</w:t>
            </w:r>
            <w:r w:rsidR="00D5247C" w:rsidRPr="007B3995">
              <w:rPr>
                <w:color w:val="auto"/>
                <w:sz w:val="24"/>
                <w:szCs w:val="24"/>
              </w:rPr>
              <w:t xml:space="preserve"> </w:t>
            </w:r>
            <w:r w:rsidR="00D5247C">
              <w:rPr>
                <w:color w:val="auto"/>
                <w:sz w:val="24"/>
                <w:szCs w:val="24"/>
                <w:lang w:val="kk-KZ"/>
              </w:rPr>
              <w:t>ж/қ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 </w:t>
            </w:r>
          </w:p>
        </w:tc>
      </w:tr>
      <w:tr w:rsidR="001753F5" w:rsidRPr="00F806C5" w:rsidTr="00E65C0E">
        <w:trPr>
          <w:trHeight w:val="870"/>
        </w:trPr>
        <w:tc>
          <w:tcPr>
            <w:tcW w:w="319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6</w:t>
            </w:r>
          </w:p>
        </w:tc>
        <w:tc>
          <w:tcPr>
            <w:tcW w:w="1822" w:type="pct"/>
          </w:tcPr>
          <w:p w:rsidR="001753F5" w:rsidRPr="00F806C5" w:rsidRDefault="001753F5" w:rsidP="00F806C5">
            <w:pPr>
              <w:spacing w:after="2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2859" w:type="pct"/>
            <w:vAlign w:val="center"/>
          </w:tcPr>
          <w:p w:rsidR="00E81040" w:rsidRPr="00F806C5" w:rsidRDefault="001753F5" w:rsidP="00C83802">
            <w:pPr>
              <w:spacing w:after="0" w:line="276" w:lineRule="auto"/>
              <w:ind w:left="0" w:right="0" w:firstLine="0"/>
              <w:rPr>
                <w:sz w:val="24"/>
                <w:szCs w:val="24"/>
                <w:lang w:val="kk-KZ"/>
              </w:rPr>
            </w:pPr>
            <w:r w:rsidRPr="00F806C5">
              <w:rPr>
                <w:sz w:val="24"/>
                <w:szCs w:val="24"/>
              </w:rPr>
              <w:t xml:space="preserve">Всего </w:t>
            </w:r>
            <w:r w:rsidR="004A484B" w:rsidRPr="00F806C5">
              <w:rPr>
                <w:sz w:val="24"/>
                <w:szCs w:val="24"/>
                <w:lang w:val="kk-KZ"/>
              </w:rPr>
              <w:t>19</w:t>
            </w:r>
            <w:r w:rsidR="00F806C5" w:rsidRPr="00F806C5">
              <w:rPr>
                <w:sz w:val="24"/>
                <w:szCs w:val="24"/>
                <w:lang w:val="kk-KZ"/>
              </w:rPr>
              <w:t xml:space="preserve"> </w:t>
            </w:r>
            <w:r w:rsidRPr="00F806C5">
              <w:rPr>
                <w:sz w:val="24"/>
                <w:szCs w:val="24"/>
              </w:rPr>
              <w:t>лет, в том числе в должности</w:t>
            </w:r>
            <w:r w:rsidR="00F806C5" w:rsidRPr="00F806C5">
              <w:rPr>
                <w:sz w:val="24"/>
                <w:szCs w:val="24"/>
                <w:lang w:val="kk-KZ"/>
              </w:rPr>
              <w:t xml:space="preserve"> </w:t>
            </w:r>
            <w:r w:rsidR="00502D20">
              <w:rPr>
                <w:sz w:val="24"/>
                <w:szCs w:val="24"/>
                <w:lang w:val="kk-KZ"/>
              </w:rPr>
              <w:t xml:space="preserve">и.о. профессора </w:t>
            </w:r>
            <w:r w:rsidR="00C83802">
              <w:rPr>
                <w:sz w:val="24"/>
                <w:szCs w:val="24"/>
                <w:lang w:val="kk-KZ"/>
              </w:rPr>
              <w:t>4</w:t>
            </w:r>
            <w:r w:rsidR="00F806C5" w:rsidRPr="00F806C5">
              <w:rPr>
                <w:sz w:val="24"/>
                <w:szCs w:val="24"/>
                <w:lang w:val="kk-KZ"/>
              </w:rPr>
              <w:t xml:space="preserve"> </w:t>
            </w:r>
            <w:r w:rsidR="00C83802">
              <w:rPr>
                <w:sz w:val="24"/>
                <w:szCs w:val="24"/>
                <w:lang w:val="kk-KZ"/>
              </w:rPr>
              <w:t>года,</w:t>
            </w:r>
            <w:r w:rsidR="00502D20">
              <w:rPr>
                <w:sz w:val="24"/>
                <w:szCs w:val="24"/>
                <w:lang w:val="kk-KZ"/>
              </w:rPr>
              <w:t xml:space="preserve"> </w:t>
            </w:r>
            <w:r w:rsidR="00C83802">
              <w:rPr>
                <w:sz w:val="24"/>
                <w:szCs w:val="24"/>
                <w:lang w:val="kk-KZ"/>
              </w:rPr>
              <w:t>6</w:t>
            </w:r>
            <w:r w:rsidR="00502D20">
              <w:rPr>
                <w:sz w:val="24"/>
                <w:szCs w:val="24"/>
                <w:lang w:val="kk-KZ"/>
              </w:rPr>
              <w:t xml:space="preserve"> меся</w:t>
            </w:r>
            <w:r w:rsidR="004A484B" w:rsidRPr="00F806C5">
              <w:rPr>
                <w:sz w:val="24"/>
                <w:szCs w:val="24"/>
                <w:lang w:val="kk-KZ"/>
              </w:rPr>
              <w:t>ц</w:t>
            </w:r>
            <w:r w:rsidR="00502D20">
              <w:rPr>
                <w:sz w:val="24"/>
                <w:szCs w:val="24"/>
                <w:lang w:val="kk-KZ"/>
              </w:rPr>
              <w:t>ев</w:t>
            </w:r>
            <w:r w:rsidR="00C83802">
              <w:rPr>
                <w:sz w:val="24"/>
                <w:szCs w:val="24"/>
                <w:lang w:val="kk-KZ"/>
              </w:rPr>
              <w:t>, 23 дней</w:t>
            </w:r>
          </w:p>
        </w:tc>
      </w:tr>
      <w:tr w:rsidR="001753F5" w:rsidRPr="00C83802" w:rsidTr="00E65C0E">
        <w:trPr>
          <w:trHeight w:val="2443"/>
        </w:trPr>
        <w:tc>
          <w:tcPr>
            <w:tcW w:w="319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7</w:t>
            </w:r>
          </w:p>
        </w:tc>
        <w:tc>
          <w:tcPr>
            <w:tcW w:w="1822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6" w:firstLine="0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859" w:type="pct"/>
          </w:tcPr>
          <w:p w:rsidR="00502D20" w:rsidRDefault="001753F5" w:rsidP="00F806C5">
            <w:pPr>
              <w:spacing w:after="27" w:line="288" w:lineRule="auto"/>
              <w:ind w:left="0" w:right="157" w:firstLine="0"/>
              <w:rPr>
                <w:sz w:val="24"/>
                <w:szCs w:val="24"/>
                <w:lang w:val="kk-KZ"/>
              </w:rPr>
            </w:pPr>
            <w:r w:rsidRPr="00F806C5">
              <w:rPr>
                <w:sz w:val="24"/>
                <w:szCs w:val="24"/>
              </w:rPr>
              <w:t xml:space="preserve">Всего </w:t>
            </w:r>
            <w:r w:rsidR="00167204" w:rsidRPr="00F806C5">
              <w:rPr>
                <w:sz w:val="24"/>
                <w:szCs w:val="24"/>
                <w:lang w:val="kk-KZ"/>
              </w:rPr>
              <w:t>30</w:t>
            </w:r>
            <w:r w:rsidR="00F806C5" w:rsidRPr="00F806C5">
              <w:rPr>
                <w:sz w:val="24"/>
                <w:szCs w:val="24"/>
              </w:rPr>
              <w:t xml:space="preserve">, </w:t>
            </w:r>
            <w:r w:rsidR="00502D20" w:rsidRPr="00F806C5">
              <w:rPr>
                <w:sz w:val="24"/>
                <w:szCs w:val="24"/>
              </w:rPr>
              <w:t>в изданиях,</w:t>
            </w:r>
            <w:r w:rsidRPr="00F806C5">
              <w:rPr>
                <w:sz w:val="24"/>
                <w:szCs w:val="24"/>
              </w:rPr>
              <w:t xml:space="preserve"> рекомендуемых </w:t>
            </w:r>
            <w:r w:rsidR="00167204" w:rsidRPr="00F806C5">
              <w:rPr>
                <w:sz w:val="24"/>
                <w:szCs w:val="24"/>
              </w:rPr>
              <w:t xml:space="preserve">уполномоченным органом </w:t>
            </w:r>
            <w:r w:rsidR="00502D20">
              <w:rPr>
                <w:sz w:val="24"/>
                <w:szCs w:val="24"/>
                <w:lang w:val="kk-KZ"/>
              </w:rPr>
              <w:t xml:space="preserve">– </w:t>
            </w:r>
            <w:r w:rsidR="00167204" w:rsidRPr="00F806C5">
              <w:rPr>
                <w:sz w:val="24"/>
                <w:szCs w:val="24"/>
                <w:lang w:val="kk-KZ"/>
              </w:rPr>
              <w:t>20</w:t>
            </w:r>
            <w:r w:rsidRPr="00F806C5">
              <w:rPr>
                <w:sz w:val="24"/>
                <w:szCs w:val="24"/>
              </w:rPr>
              <w:t>,</w:t>
            </w:r>
            <w:r w:rsidR="00167204" w:rsidRPr="00F806C5">
              <w:rPr>
                <w:sz w:val="24"/>
                <w:szCs w:val="24"/>
                <w:lang w:val="kk-KZ"/>
              </w:rPr>
              <w:t xml:space="preserve"> </w:t>
            </w:r>
          </w:p>
          <w:p w:rsidR="00502D20" w:rsidRPr="00502D20" w:rsidRDefault="001753F5" w:rsidP="00502D20">
            <w:pPr>
              <w:spacing w:after="27" w:line="288" w:lineRule="auto"/>
              <w:ind w:left="0" w:right="157" w:firstLine="0"/>
              <w:rPr>
                <w:sz w:val="24"/>
                <w:szCs w:val="24"/>
                <w:lang w:val="kk-KZ"/>
              </w:rPr>
            </w:pPr>
            <w:r w:rsidRPr="00502D20">
              <w:rPr>
                <w:sz w:val="24"/>
                <w:szCs w:val="24"/>
                <w:lang w:val="kk-KZ"/>
              </w:rPr>
              <w:t>в научных журналах, входящих в базы компании Clarivate Analytics (Кларивэйт Аналитикс) (Web of Science Core Collection, Clarivate Analytics (Вэб оф Сайнс Кор Коллекшн, Кларивэйт Аналитикс)), Scopus (</w:t>
            </w:r>
            <w:r w:rsidR="00167204" w:rsidRPr="00502D20">
              <w:rPr>
                <w:sz w:val="24"/>
                <w:szCs w:val="24"/>
                <w:lang w:val="kk-KZ"/>
              </w:rPr>
              <w:t xml:space="preserve">Скопус) или JSTOR (ДЖЕЙСТОР) </w:t>
            </w:r>
            <w:r w:rsidR="00502D20" w:rsidRPr="00502D20">
              <w:rPr>
                <w:sz w:val="24"/>
                <w:szCs w:val="24"/>
                <w:lang w:val="kk-KZ"/>
              </w:rPr>
              <w:t>–</w:t>
            </w:r>
            <w:r w:rsidR="00167204" w:rsidRPr="00502D20">
              <w:rPr>
                <w:sz w:val="24"/>
                <w:szCs w:val="24"/>
                <w:lang w:val="kk-KZ"/>
              </w:rPr>
              <w:t xml:space="preserve"> </w:t>
            </w:r>
            <w:r w:rsidR="00C83802">
              <w:rPr>
                <w:sz w:val="24"/>
                <w:szCs w:val="24"/>
                <w:lang w:val="kk-KZ"/>
              </w:rPr>
              <w:t>5</w:t>
            </w:r>
            <w:r w:rsidR="00502D20">
              <w:rPr>
                <w:sz w:val="24"/>
                <w:szCs w:val="24"/>
                <w:lang w:val="kk-KZ"/>
              </w:rPr>
              <w:t xml:space="preserve">. </w:t>
            </w:r>
          </w:p>
        </w:tc>
      </w:tr>
      <w:tr w:rsidR="001753F5" w:rsidRPr="00F806C5" w:rsidTr="00E65C0E">
        <w:trPr>
          <w:trHeight w:val="1397"/>
        </w:trPr>
        <w:tc>
          <w:tcPr>
            <w:tcW w:w="319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8</w:t>
            </w:r>
          </w:p>
        </w:tc>
        <w:tc>
          <w:tcPr>
            <w:tcW w:w="1822" w:type="pct"/>
          </w:tcPr>
          <w:p w:rsidR="001753F5" w:rsidRPr="00F806C5" w:rsidRDefault="001753F5" w:rsidP="00B27A15">
            <w:pPr>
              <w:spacing w:after="28" w:line="267" w:lineRule="auto"/>
              <w:ind w:left="0" w:right="84" w:firstLine="0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 xml:space="preserve">Количество, изданных за последние 5 лет монографий, учебников, единолично </w:t>
            </w:r>
          </w:p>
          <w:p w:rsidR="001753F5" w:rsidRPr="00F806C5" w:rsidRDefault="001753F5" w:rsidP="00B27A15">
            <w:pPr>
              <w:spacing w:after="29" w:line="240" w:lineRule="auto"/>
              <w:ind w:left="0" w:right="0" w:firstLine="0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написанных учебных (</w:t>
            </w:r>
          </w:p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учебно-методическое) пособий</w:t>
            </w:r>
          </w:p>
        </w:tc>
        <w:tc>
          <w:tcPr>
            <w:tcW w:w="2859" w:type="pct"/>
          </w:tcPr>
          <w:p w:rsidR="00E81040" w:rsidRDefault="00127298" w:rsidP="00E81040">
            <w:pPr>
              <w:spacing w:after="28" w:line="267" w:lineRule="auto"/>
              <w:ind w:left="0" w:right="84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Монография </w:t>
            </w:r>
            <w:r w:rsidR="00502D20">
              <w:rPr>
                <w:sz w:val="24"/>
                <w:szCs w:val="24"/>
                <w:lang w:val="kk-KZ"/>
              </w:rPr>
              <w:t>– 1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541C44" w:rsidRPr="00127298" w:rsidRDefault="00E81040" w:rsidP="00C83802">
            <w:pPr>
              <w:spacing w:after="28" w:line="267" w:lineRule="auto"/>
              <w:ind w:left="0" w:right="84" w:firstLine="0"/>
              <w:rPr>
                <w:sz w:val="24"/>
                <w:szCs w:val="24"/>
                <w:lang w:val="kk-KZ"/>
              </w:rPr>
            </w:pPr>
            <w:r w:rsidRPr="00541C44">
              <w:rPr>
                <w:sz w:val="24"/>
                <w:szCs w:val="24"/>
                <w:lang w:val="kk-KZ"/>
              </w:rPr>
              <w:t>Монография: «Босану паритетіне байланысты акушерлік қан кету кезінде реттеуші аутоантиденелер деңгейінің өзгеру ерекшеліктері» на казахском, 2020г.</w:t>
            </w:r>
            <w:r w:rsidR="00B91462" w:rsidRPr="00541C44">
              <w:rPr>
                <w:sz w:val="24"/>
                <w:szCs w:val="24"/>
                <w:lang w:val="kk-KZ"/>
              </w:rPr>
              <w:t xml:space="preserve"> Протокол Ученого Совета АО ЮКМА</w:t>
            </w:r>
            <w:r w:rsidR="00B91462">
              <w:rPr>
                <w:sz w:val="24"/>
                <w:szCs w:val="24"/>
                <w:lang w:val="kk-KZ"/>
              </w:rPr>
              <w:t xml:space="preserve"> </w:t>
            </w:r>
            <w:r w:rsidR="00B91462" w:rsidRPr="00541C44">
              <w:rPr>
                <w:sz w:val="24"/>
                <w:szCs w:val="24"/>
                <w:lang w:val="kk-KZ"/>
              </w:rPr>
              <w:t>№14 от 26 июня 2020, УДК 618.714 – 005.1: 577.27, ISBN 978-9965-578-69-4.</w:t>
            </w:r>
          </w:p>
        </w:tc>
      </w:tr>
      <w:tr w:rsidR="001753F5" w:rsidRPr="00F806C5" w:rsidTr="00E65C0E">
        <w:trPr>
          <w:trHeight w:val="2151"/>
        </w:trPr>
        <w:tc>
          <w:tcPr>
            <w:tcW w:w="319" w:type="pct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9</w:t>
            </w:r>
          </w:p>
        </w:tc>
        <w:tc>
          <w:tcPr>
            <w:tcW w:w="1822" w:type="pct"/>
          </w:tcPr>
          <w:p w:rsidR="001753F5" w:rsidRPr="00F806C5" w:rsidRDefault="00F806C5" w:rsidP="00B27A15">
            <w:pPr>
              <w:spacing w:after="0" w:line="276" w:lineRule="auto"/>
              <w:ind w:left="0" w:right="7" w:firstLine="0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 xml:space="preserve">Лица, защитившие диссертацию под его руководством и имеющие </w:t>
            </w:r>
            <w:r w:rsidR="001753F5" w:rsidRPr="00F806C5">
              <w:rPr>
                <w:sz w:val="24"/>
                <w:szCs w:val="24"/>
              </w:rPr>
              <w:t>ученую степень (кандидата наук, доктора наук, доктора философии (</w:t>
            </w:r>
            <w:proofErr w:type="spellStart"/>
            <w:r w:rsidR="001753F5" w:rsidRPr="00F806C5">
              <w:rPr>
                <w:sz w:val="24"/>
                <w:szCs w:val="24"/>
              </w:rPr>
              <w:t>PhD</w:t>
            </w:r>
            <w:proofErr w:type="spellEnd"/>
            <w:r w:rsidR="001753F5" w:rsidRPr="00F806C5">
              <w:rPr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="001753F5" w:rsidRPr="00F806C5">
              <w:rPr>
                <w:sz w:val="24"/>
                <w:szCs w:val="24"/>
              </w:rPr>
              <w:t>PhD</w:t>
            </w:r>
            <w:proofErr w:type="spellEnd"/>
            <w:r w:rsidR="001753F5" w:rsidRPr="00F806C5">
              <w:rPr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="001753F5" w:rsidRPr="00F806C5">
              <w:rPr>
                <w:sz w:val="24"/>
                <w:szCs w:val="24"/>
              </w:rPr>
              <w:t>PhD</w:t>
            </w:r>
            <w:proofErr w:type="spellEnd"/>
            <w:r w:rsidR="001753F5" w:rsidRPr="00F806C5">
              <w:rPr>
                <w:sz w:val="24"/>
                <w:szCs w:val="24"/>
              </w:rPr>
              <w:t>), доктора по профилю</w:t>
            </w:r>
          </w:p>
        </w:tc>
        <w:tc>
          <w:tcPr>
            <w:tcW w:w="2859" w:type="pct"/>
          </w:tcPr>
          <w:p w:rsidR="001753F5" w:rsidRPr="00F806C5" w:rsidRDefault="00F806C5" w:rsidP="00F806C5">
            <w:pPr>
              <w:spacing w:after="0" w:line="276" w:lineRule="auto"/>
              <w:ind w:left="0" w:right="0" w:firstLine="0"/>
              <w:jc w:val="center"/>
              <w:rPr>
                <w:sz w:val="24"/>
                <w:szCs w:val="24"/>
                <w:lang w:val="kk-KZ"/>
              </w:rPr>
            </w:pPr>
            <w:r w:rsidRPr="00F806C5">
              <w:rPr>
                <w:sz w:val="24"/>
                <w:szCs w:val="24"/>
                <w:lang w:val="kk-KZ"/>
              </w:rPr>
              <w:t>-</w:t>
            </w:r>
          </w:p>
        </w:tc>
      </w:tr>
      <w:tr w:rsidR="001753F5" w:rsidRPr="00541C44" w:rsidTr="00E65C0E">
        <w:trPr>
          <w:trHeight w:val="2517"/>
        </w:trPr>
        <w:tc>
          <w:tcPr>
            <w:tcW w:w="319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22" w:type="pct"/>
          </w:tcPr>
          <w:p w:rsidR="001753F5" w:rsidRPr="00F806C5" w:rsidRDefault="001753F5" w:rsidP="001753F5">
            <w:pPr>
              <w:spacing w:after="2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859" w:type="pct"/>
          </w:tcPr>
          <w:p w:rsidR="00541C44" w:rsidRPr="00F806C5" w:rsidRDefault="00127298" w:rsidP="000364F2">
            <w:pPr>
              <w:spacing w:after="0" w:line="276" w:lineRule="auto"/>
              <w:ind w:left="0" w:right="0" w:firstLine="0"/>
              <w:rPr>
                <w:sz w:val="24"/>
                <w:szCs w:val="24"/>
                <w:lang w:val="kk-KZ"/>
              </w:rPr>
            </w:pPr>
            <w:r w:rsidRPr="000364F2">
              <w:rPr>
                <w:sz w:val="24"/>
                <w:szCs w:val="24"/>
                <w:lang w:val="kk-KZ"/>
              </w:rPr>
              <w:t>Под ее руководством подготвлены студенты международного факультета на Международн</w:t>
            </w:r>
            <w:r w:rsidR="000364F2" w:rsidRPr="000364F2">
              <w:rPr>
                <w:sz w:val="24"/>
                <w:szCs w:val="24"/>
                <w:lang w:val="kk-KZ"/>
              </w:rPr>
              <w:t xml:space="preserve">ом конкурсе «Лучшая команда иностранных студентов медицинских вузов Республики Казахстан 2024», </w:t>
            </w:r>
            <w:r w:rsidR="00541C44" w:rsidRPr="000364F2">
              <w:rPr>
                <w:sz w:val="24"/>
                <w:szCs w:val="24"/>
                <w:lang w:val="kk-KZ"/>
              </w:rPr>
              <w:t>команда выйграла 1 место в Ка</w:t>
            </w:r>
            <w:r w:rsidRPr="000364F2">
              <w:rPr>
                <w:sz w:val="24"/>
                <w:szCs w:val="24"/>
                <w:lang w:val="kk-KZ"/>
              </w:rPr>
              <w:t>р</w:t>
            </w:r>
            <w:r w:rsidR="00541C44" w:rsidRPr="000364F2">
              <w:rPr>
                <w:sz w:val="24"/>
                <w:szCs w:val="24"/>
                <w:lang w:val="kk-KZ"/>
              </w:rPr>
              <w:t>а</w:t>
            </w:r>
            <w:r w:rsidRPr="000364F2">
              <w:rPr>
                <w:sz w:val="24"/>
                <w:szCs w:val="24"/>
                <w:lang w:val="kk-KZ"/>
              </w:rPr>
              <w:t>ганд</w:t>
            </w:r>
            <w:r w:rsidR="000364F2" w:rsidRPr="000364F2">
              <w:rPr>
                <w:sz w:val="24"/>
                <w:szCs w:val="24"/>
                <w:lang w:val="kk-KZ"/>
              </w:rPr>
              <w:t>инском медицинскои унмверситете, 22-23 апреля 2024 год, город Караганда, Медицинский университет Караганда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1753F5" w:rsidRPr="00F806C5" w:rsidTr="00E65C0E">
        <w:trPr>
          <w:trHeight w:val="1660"/>
        </w:trPr>
        <w:tc>
          <w:tcPr>
            <w:tcW w:w="319" w:type="pct"/>
            <w:vAlign w:val="center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11</w:t>
            </w:r>
          </w:p>
        </w:tc>
        <w:tc>
          <w:tcPr>
            <w:tcW w:w="1822" w:type="pct"/>
          </w:tcPr>
          <w:p w:rsidR="001753F5" w:rsidRPr="00F806C5" w:rsidRDefault="001753F5" w:rsidP="00B27A15">
            <w:pPr>
              <w:spacing w:after="0" w:line="276" w:lineRule="auto"/>
              <w:ind w:left="0" w:right="28" w:firstLine="0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859" w:type="pct"/>
          </w:tcPr>
          <w:p w:rsidR="001753F5" w:rsidRPr="00F806C5" w:rsidRDefault="000364F2" w:rsidP="000364F2">
            <w:pPr>
              <w:spacing w:after="0" w:line="276" w:lineRule="auto"/>
              <w:ind w:left="0" w:right="0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1753F5" w:rsidRPr="00F806C5" w:rsidTr="00E65C0E">
        <w:trPr>
          <w:trHeight w:val="344"/>
        </w:trPr>
        <w:tc>
          <w:tcPr>
            <w:tcW w:w="319" w:type="pct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12</w:t>
            </w:r>
          </w:p>
        </w:tc>
        <w:tc>
          <w:tcPr>
            <w:tcW w:w="1822" w:type="pct"/>
          </w:tcPr>
          <w:p w:rsidR="001753F5" w:rsidRPr="00F806C5" w:rsidRDefault="001753F5" w:rsidP="00B27A1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06C5">
              <w:rPr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859" w:type="pct"/>
          </w:tcPr>
          <w:p w:rsidR="001753F5" w:rsidRDefault="00127298" w:rsidP="00B91462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Принимает в общественной жизни академии, является членом </w:t>
            </w:r>
            <w:r w:rsidR="00B91462">
              <w:rPr>
                <w:sz w:val="24"/>
                <w:szCs w:val="24"/>
                <w:lang w:val="kk-KZ"/>
              </w:rPr>
              <w:t xml:space="preserve">Ученого совета, </w:t>
            </w:r>
            <w:r>
              <w:rPr>
                <w:sz w:val="24"/>
                <w:szCs w:val="24"/>
                <w:lang w:val="kk-KZ"/>
              </w:rPr>
              <w:t xml:space="preserve">Научного совета, </w:t>
            </w:r>
            <w:r w:rsidR="00B91462">
              <w:rPr>
                <w:sz w:val="24"/>
                <w:szCs w:val="24"/>
                <w:lang w:val="kk-KZ"/>
              </w:rPr>
              <w:t xml:space="preserve">клинического совета, </w:t>
            </w:r>
            <w:r>
              <w:rPr>
                <w:sz w:val="24"/>
                <w:szCs w:val="24"/>
                <w:lang w:val="kk-KZ"/>
              </w:rPr>
              <w:t>Методического совета, совета факультет</w:t>
            </w:r>
            <w:r w:rsidR="00B91462">
              <w:rPr>
                <w:sz w:val="24"/>
                <w:szCs w:val="24"/>
                <w:lang w:val="kk-KZ"/>
              </w:rPr>
              <w:t>ов</w:t>
            </w:r>
            <w:r>
              <w:rPr>
                <w:sz w:val="24"/>
                <w:szCs w:val="24"/>
                <w:lang w:val="kk-KZ"/>
              </w:rPr>
              <w:t xml:space="preserve"> Общей медицины </w:t>
            </w:r>
            <w:r w:rsidR="00B91462">
              <w:rPr>
                <w:sz w:val="24"/>
                <w:szCs w:val="24"/>
                <w:lang w:val="kk-KZ"/>
              </w:rPr>
              <w:t xml:space="preserve">и Педиатрии </w:t>
            </w:r>
            <w:r>
              <w:rPr>
                <w:sz w:val="24"/>
                <w:szCs w:val="24"/>
                <w:lang w:val="kk-KZ"/>
              </w:rPr>
              <w:t xml:space="preserve">АО ЮКМА. </w:t>
            </w:r>
          </w:p>
          <w:p w:rsidR="00B91462" w:rsidRPr="00F806C5" w:rsidRDefault="00B91462" w:rsidP="00B91462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kk-KZ"/>
              </w:rPr>
              <w:t xml:space="preserve">Является </w:t>
            </w:r>
            <w:r w:rsidRPr="00B91462">
              <w:rPr>
                <w:sz w:val="24"/>
                <w:szCs w:val="24"/>
                <w:lang w:val="kk-KZ"/>
              </w:rPr>
              <w:t>заместител</w:t>
            </w:r>
            <w:r>
              <w:rPr>
                <w:sz w:val="24"/>
                <w:szCs w:val="24"/>
                <w:lang w:val="kk-KZ"/>
              </w:rPr>
              <w:t>ем</w:t>
            </w:r>
            <w:r w:rsidRPr="00B91462">
              <w:rPr>
                <w:sz w:val="24"/>
                <w:szCs w:val="24"/>
                <w:lang w:val="kk-KZ"/>
              </w:rPr>
              <w:t xml:space="preserve"> предс</w:t>
            </w:r>
            <w:r>
              <w:rPr>
                <w:sz w:val="24"/>
                <w:szCs w:val="24"/>
                <w:lang w:val="kk-KZ"/>
              </w:rPr>
              <w:t>едателя диссертационного совета по Медицине АО ЮКМА.</w:t>
            </w:r>
            <w:r w:rsidR="000364F2">
              <w:rPr>
                <w:sz w:val="24"/>
                <w:szCs w:val="24"/>
                <w:lang w:val="kk-KZ"/>
              </w:rPr>
              <w:t xml:space="preserve"> Индекс Хирша – 3.0. </w:t>
            </w:r>
          </w:p>
        </w:tc>
      </w:tr>
    </w:tbl>
    <w:p w:rsidR="00F806C5" w:rsidRDefault="00F806C5" w:rsidP="001753F5"/>
    <w:p w:rsidR="00F806C5" w:rsidRDefault="00F806C5" w:rsidP="001753F5"/>
    <w:p w:rsidR="00F806C5" w:rsidRPr="00F806C5" w:rsidRDefault="001753F5" w:rsidP="001753F5">
      <w:pPr>
        <w:rPr>
          <w:b/>
          <w:sz w:val="24"/>
          <w:szCs w:val="24"/>
          <w:lang w:val="kk-KZ"/>
        </w:rPr>
      </w:pPr>
      <w:r w:rsidRPr="00F806C5">
        <w:rPr>
          <w:b/>
          <w:sz w:val="24"/>
          <w:szCs w:val="24"/>
        </w:rPr>
        <w:t xml:space="preserve">Руководитель </w:t>
      </w:r>
      <w:r w:rsidR="00F806C5" w:rsidRPr="00F806C5">
        <w:rPr>
          <w:b/>
          <w:sz w:val="24"/>
          <w:szCs w:val="24"/>
          <w:lang w:val="kk-KZ"/>
        </w:rPr>
        <w:t xml:space="preserve">управления </w:t>
      </w:r>
    </w:p>
    <w:p w:rsidR="00F806C5" w:rsidRPr="00F806C5" w:rsidRDefault="00F806C5" w:rsidP="001753F5">
      <w:pPr>
        <w:rPr>
          <w:b/>
          <w:sz w:val="24"/>
          <w:szCs w:val="24"/>
          <w:lang w:val="kk-KZ"/>
        </w:rPr>
      </w:pPr>
      <w:r w:rsidRPr="00F806C5">
        <w:rPr>
          <w:b/>
          <w:sz w:val="24"/>
          <w:szCs w:val="24"/>
          <w:lang w:val="kk-KZ"/>
        </w:rPr>
        <w:t xml:space="preserve">научно-клинической работы </w:t>
      </w:r>
    </w:p>
    <w:p w:rsidR="0042186F" w:rsidRDefault="00F806C5">
      <w:r w:rsidRPr="00F806C5">
        <w:rPr>
          <w:b/>
          <w:sz w:val="24"/>
          <w:szCs w:val="24"/>
          <w:lang w:val="kk-KZ"/>
        </w:rPr>
        <w:t xml:space="preserve">докрантуры и магистратуры </w:t>
      </w:r>
      <w:r w:rsidRPr="00F806C5">
        <w:rPr>
          <w:b/>
          <w:sz w:val="24"/>
          <w:szCs w:val="24"/>
          <w:lang w:val="kk-KZ"/>
        </w:rPr>
        <w:tab/>
      </w:r>
      <w:r w:rsidRPr="00F806C5">
        <w:rPr>
          <w:b/>
          <w:sz w:val="24"/>
          <w:szCs w:val="24"/>
          <w:lang w:val="kk-KZ"/>
        </w:rPr>
        <w:tab/>
      </w:r>
      <w:r w:rsidRPr="00F806C5">
        <w:rPr>
          <w:b/>
          <w:sz w:val="24"/>
          <w:szCs w:val="24"/>
          <w:lang w:val="kk-KZ"/>
        </w:rPr>
        <w:tab/>
      </w:r>
      <w:r w:rsidRPr="00F806C5">
        <w:rPr>
          <w:b/>
          <w:sz w:val="24"/>
          <w:szCs w:val="24"/>
          <w:lang w:val="kk-KZ"/>
        </w:rPr>
        <w:tab/>
      </w:r>
      <w:r w:rsidRPr="00F806C5">
        <w:rPr>
          <w:b/>
          <w:sz w:val="24"/>
          <w:szCs w:val="24"/>
          <w:lang w:val="kk-KZ"/>
        </w:rPr>
        <w:tab/>
        <w:t>Н.М. Дарибаев</w:t>
      </w:r>
    </w:p>
    <w:sectPr w:rsidR="0042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D0"/>
    <w:rsid w:val="000364F2"/>
    <w:rsid w:val="00066AE5"/>
    <w:rsid w:val="00127298"/>
    <w:rsid w:val="001340FF"/>
    <w:rsid w:val="00167204"/>
    <w:rsid w:val="001753F5"/>
    <w:rsid w:val="002A78E7"/>
    <w:rsid w:val="0042186F"/>
    <w:rsid w:val="004A484B"/>
    <w:rsid w:val="00502D20"/>
    <w:rsid w:val="00541C44"/>
    <w:rsid w:val="00626736"/>
    <w:rsid w:val="00712D9B"/>
    <w:rsid w:val="00730634"/>
    <w:rsid w:val="007B3995"/>
    <w:rsid w:val="008C2F04"/>
    <w:rsid w:val="00B91462"/>
    <w:rsid w:val="00C83802"/>
    <w:rsid w:val="00C95CD0"/>
    <w:rsid w:val="00CB3888"/>
    <w:rsid w:val="00D3070A"/>
    <w:rsid w:val="00D5247C"/>
    <w:rsid w:val="00DC38CB"/>
    <w:rsid w:val="00E65C0E"/>
    <w:rsid w:val="00E81040"/>
    <w:rsid w:val="00F8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3611-9D58-4382-B90C-F1E71975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3F5"/>
    <w:pPr>
      <w:spacing w:after="38" w:line="272" w:lineRule="auto"/>
      <w:ind w:left="-5" w:right="1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53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2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3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2025-01-21T01:58:00Z</cp:lastPrinted>
  <dcterms:created xsi:type="dcterms:W3CDTF">2025-01-10T04:05:00Z</dcterms:created>
  <dcterms:modified xsi:type="dcterms:W3CDTF">2025-02-13T04:52:00Z</dcterms:modified>
</cp:coreProperties>
</file>