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09" w:rsidRPr="00A827EC" w:rsidRDefault="00215D09" w:rsidP="00215D09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F72761" w:rsidRDefault="00F72761" w:rsidP="00215D09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215D09" w:rsidRDefault="00215D09" w:rsidP="00215D09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A827EC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Приложение 1</w:t>
      </w:r>
    </w:p>
    <w:p w:rsidR="00B15D9E" w:rsidRDefault="00B15D9E" w:rsidP="00215D09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к Правилам присвоения </w:t>
      </w:r>
    </w:p>
    <w:p w:rsidR="00B15D9E" w:rsidRDefault="00B15D9E" w:rsidP="00215D09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ученых званий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ассоциированный профессор </w:t>
      </w:r>
    </w:p>
    <w:p w:rsidR="00B15D9E" w:rsidRDefault="00B15D9E" w:rsidP="00215D09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доцент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, профессор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F72761" w:rsidRDefault="00F72761" w:rsidP="00B15D9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15D9E" w:rsidRPr="001A0E1E" w:rsidRDefault="00B15D9E" w:rsidP="00B15D9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0E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Справка</w:t>
      </w:r>
    </w:p>
    <w:p w:rsidR="00215D09" w:rsidRDefault="00B15D9E" w:rsidP="00B15D9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0E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 соискател</w:t>
      </w:r>
      <w:r w:rsidR="00F727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</w:t>
      </w:r>
      <w:r w:rsidRPr="001A0E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ученого звания </w:t>
      </w:r>
      <w:r w:rsidR="009D17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ассоци</w:t>
      </w:r>
      <w:r w:rsidR="008724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</w:t>
      </w:r>
      <w:r w:rsidR="009D17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рованный </w:t>
      </w:r>
      <w:r w:rsidRPr="001A0E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профессор по специальности </w:t>
      </w:r>
      <w:r w:rsidR="00FB453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30100</w:t>
      </w:r>
      <w:r w:rsidR="004D227B" w:rsidRPr="004D227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4D227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FB453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Общая медицина</w:t>
      </w:r>
      <w:r w:rsidRPr="004D227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</w:p>
    <w:p w:rsidR="00F72761" w:rsidRPr="001A0E1E" w:rsidRDefault="00F72761" w:rsidP="00B15D9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b"/>
        <w:tblW w:w="10632" w:type="dxa"/>
        <w:tblInd w:w="-743" w:type="dxa"/>
        <w:tblLook w:val="04A0" w:firstRow="1" w:lastRow="0" w:firstColumn="1" w:lastColumn="0" w:noHBand="0" w:noVBand="1"/>
      </w:tblPr>
      <w:tblGrid>
        <w:gridCol w:w="525"/>
        <w:gridCol w:w="4862"/>
        <w:gridCol w:w="5245"/>
      </w:tblGrid>
      <w:tr w:rsidR="006F1482" w:rsidRPr="006F1482" w:rsidTr="00F72761">
        <w:trPr>
          <w:trHeight w:val="605"/>
        </w:trPr>
        <w:tc>
          <w:tcPr>
            <w:tcW w:w="525" w:type="dxa"/>
            <w:hideMark/>
          </w:tcPr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2" w:type="dxa"/>
            <w:hideMark/>
          </w:tcPr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 его наличии)</w:t>
            </w:r>
          </w:p>
        </w:tc>
        <w:tc>
          <w:tcPr>
            <w:tcW w:w="5245" w:type="dxa"/>
            <w:hideMark/>
          </w:tcPr>
          <w:p w:rsidR="006F1482" w:rsidRPr="00A90F7B" w:rsidRDefault="00A90F7B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Умурзахова Галия Жанбурбаевна</w:t>
            </w:r>
          </w:p>
        </w:tc>
      </w:tr>
      <w:tr w:rsidR="006F1482" w:rsidRPr="006F1482" w:rsidTr="00F72761">
        <w:trPr>
          <w:trHeight w:val="1556"/>
        </w:trPr>
        <w:tc>
          <w:tcPr>
            <w:tcW w:w="525" w:type="dxa"/>
            <w:hideMark/>
          </w:tcPr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2" w:type="dxa"/>
            <w:hideMark/>
          </w:tcPr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Ученая степень (кандидата наук, доктора наук, доктора философии (</w:t>
            </w:r>
            <w:proofErr w:type="spellStart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профилю, дата присуждения</w:t>
            </w:r>
          </w:p>
        </w:tc>
        <w:tc>
          <w:tcPr>
            <w:tcW w:w="5245" w:type="dxa"/>
            <w:hideMark/>
          </w:tcPr>
          <w:p w:rsidR="00872492" w:rsidRPr="00931816" w:rsidRDefault="00872492" w:rsidP="009318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6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философии (</w:t>
            </w:r>
            <w:r w:rsidRPr="003A6B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PhD</w:t>
            </w:r>
            <w:r w:rsidRPr="003A6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решением Комитета по контролю в сфере образования и науки Министерства образования и науки Республики Казахстан от 24 января 2018 года (приказ № 95)</w:t>
            </w:r>
          </w:p>
          <w:p w:rsidR="006F1482" w:rsidRPr="006F1482" w:rsidRDefault="006F1482" w:rsidP="00931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482" w:rsidRPr="006F1482" w:rsidTr="00F72761">
        <w:trPr>
          <w:trHeight w:val="315"/>
        </w:trPr>
        <w:tc>
          <w:tcPr>
            <w:tcW w:w="525" w:type="dxa"/>
            <w:hideMark/>
          </w:tcPr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2" w:type="dxa"/>
            <w:hideMark/>
          </w:tcPr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Ученое звание, дата присуждения</w:t>
            </w:r>
          </w:p>
        </w:tc>
        <w:tc>
          <w:tcPr>
            <w:tcW w:w="5245" w:type="dxa"/>
            <w:hideMark/>
          </w:tcPr>
          <w:p w:rsidR="003B581E" w:rsidRPr="00F93C77" w:rsidRDefault="003C4C21" w:rsidP="003B58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  <w:p w:rsidR="006F1482" w:rsidRPr="00F93C77" w:rsidRDefault="006F1482" w:rsidP="003C4C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F1482" w:rsidRPr="006F1482" w:rsidTr="00F72761">
        <w:trPr>
          <w:trHeight w:val="315"/>
        </w:trPr>
        <w:tc>
          <w:tcPr>
            <w:tcW w:w="525" w:type="dxa"/>
            <w:hideMark/>
          </w:tcPr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2" w:type="dxa"/>
            <w:hideMark/>
          </w:tcPr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Почетное звание, дата присуждения</w:t>
            </w:r>
          </w:p>
        </w:tc>
        <w:tc>
          <w:tcPr>
            <w:tcW w:w="5245" w:type="dxa"/>
            <w:hideMark/>
          </w:tcPr>
          <w:p w:rsidR="00F31AD8" w:rsidRDefault="004A253E" w:rsidP="004A25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1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F31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7F748F" w:rsidRPr="00F31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лагодарственность</w:t>
            </w:r>
            <w:r w:rsidRPr="00F31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31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Министра МЗ РК </w:t>
            </w:r>
            <w:r w:rsidRPr="00F31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«За</w:t>
            </w:r>
            <w:r w:rsidR="007154A2" w:rsidRPr="00F31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личный </w:t>
            </w:r>
            <w:r w:rsidR="00E015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вклад и безупречный, добросовес</w:t>
            </w:r>
            <w:r w:rsidR="00287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тный труд в деле охраны здор</w:t>
            </w:r>
            <w:r w:rsidR="007F748F" w:rsidRPr="00F31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овья граждан РК»</w:t>
            </w:r>
            <w:r w:rsidRPr="00F31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F31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2019</w:t>
            </w:r>
            <w:r w:rsidRPr="00F31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г.</w:t>
            </w:r>
            <w:r w:rsidR="0029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  <w:r w:rsidRPr="00F31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4A253E" w:rsidRPr="00F31AD8" w:rsidRDefault="00F31AD8" w:rsidP="004A25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29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благодарственное письмо от зам.</w:t>
            </w:r>
            <w:r w:rsidRPr="00F31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9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инистра МЗ РК </w:t>
            </w:r>
            <w:r w:rsidRPr="00F31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«За</w:t>
            </w:r>
            <w:r w:rsidR="00780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31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вклад </w:t>
            </w:r>
            <w:r w:rsidR="00780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развитие образования в области здравоохранения»</w:t>
            </w:r>
            <w:r w:rsidRPr="00F31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780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2023</w:t>
            </w:r>
            <w:r w:rsidRPr="00F31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г.                            </w:t>
            </w:r>
            <w:r w:rsidR="004A253E" w:rsidRPr="00F31A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</w:t>
            </w:r>
          </w:p>
          <w:p w:rsidR="00050AE4" w:rsidRPr="00050AE4" w:rsidRDefault="004F183C" w:rsidP="004F183C">
            <w:pPr>
              <w:shd w:val="clear" w:color="auto" w:fill="FFFFFF"/>
              <w:adjustRightInd w:val="0"/>
              <w:ind w:righ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3"/>
                <w:b w:val="0"/>
                <w:sz w:val="24"/>
                <w:szCs w:val="24"/>
              </w:rPr>
              <w:t>-</w:t>
            </w:r>
            <w:r w:rsidR="003C4C21">
              <w:rPr>
                <w:rStyle w:val="FontStyle43"/>
                <w:b w:val="0"/>
                <w:sz w:val="24"/>
                <w:szCs w:val="24"/>
              </w:rPr>
              <w:t>нагрудный знак</w:t>
            </w:r>
            <w:r w:rsidR="00050AE4" w:rsidRPr="00050AE4">
              <w:rPr>
                <w:rStyle w:val="FontStyle43"/>
                <w:b w:val="0"/>
                <w:sz w:val="24"/>
                <w:szCs w:val="24"/>
              </w:rPr>
              <w:t xml:space="preserve"> «За верность профессии фармацевта»</w:t>
            </w:r>
            <w:r>
              <w:rPr>
                <w:rStyle w:val="FontStyle43"/>
                <w:b w:val="0"/>
                <w:sz w:val="24"/>
                <w:szCs w:val="24"/>
              </w:rPr>
              <w:t xml:space="preserve"> </w:t>
            </w:r>
            <w:r w:rsidR="00050AE4" w:rsidRPr="00050AE4">
              <w:rPr>
                <w:rStyle w:val="FontStyle43"/>
                <w:b w:val="0"/>
                <w:sz w:val="24"/>
                <w:szCs w:val="24"/>
              </w:rPr>
              <w:t xml:space="preserve">ОО «Ассоциация фармацевтов и поддержки фармацевтического образования и науки» г. Алматы при </w:t>
            </w:r>
            <w:r w:rsidR="00050AE4" w:rsidRPr="00050AE4">
              <w:rPr>
                <w:rFonts w:ascii="Times New Roman" w:hAnsi="Times New Roman" w:cs="Times New Roman"/>
                <w:sz w:val="24"/>
                <w:szCs w:val="24"/>
              </w:rPr>
              <w:t>КазН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им. С.Д.  Асфендиярова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  <w:r w:rsidR="007808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1482" w:rsidRPr="006F1482" w:rsidRDefault="004F183C" w:rsidP="00050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-</w:t>
            </w:r>
            <w:r w:rsidR="00D2126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нагрудный знак</w:t>
            </w:r>
            <w:r w:rsidR="00050AE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 xml:space="preserve"> «</w:t>
            </w:r>
            <w:r w:rsidR="00050AE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  <w:lang w:val="kk-KZ"/>
              </w:rPr>
              <w:t>Қ</w:t>
            </w:r>
            <w:proofErr w:type="spellStart"/>
            <w:r w:rsidR="00050AE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осқан</w:t>
            </w:r>
            <w:proofErr w:type="spellEnd"/>
            <w:r w:rsidR="00050AE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="00050AE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үлесі</w:t>
            </w:r>
            <w:proofErr w:type="spellEnd"/>
            <w:r w:rsidR="00050AE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="00050AE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үшін</w:t>
            </w:r>
            <w:proofErr w:type="spellEnd"/>
            <w:r w:rsidR="00050AE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»</w:t>
            </w:r>
            <w:r w:rsidR="00780829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, 2023 г.</w:t>
            </w:r>
          </w:p>
        </w:tc>
      </w:tr>
      <w:tr w:rsidR="006F1482" w:rsidRPr="006F1482" w:rsidTr="00F72761">
        <w:trPr>
          <w:trHeight w:val="605"/>
        </w:trPr>
        <w:tc>
          <w:tcPr>
            <w:tcW w:w="525" w:type="dxa"/>
            <w:hideMark/>
          </w:tcPr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62" w:type="dxa"/>
            <w:hideMark/>
          </w:tcPr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 (дата и номер приказа о назначении на должность)</w:t>
            </w:r>
          </w:p>
        </w:tc>
        <w:tc>
          <w:tcPr>
            <w:tcW w:w="5245" w:type="dxa"/>
            <w:hideMark/>
          </w:tcPr>
          <w:p w:rsidR="00872492" w:rsidRPr="003B3216" w:rsidRDefault="0052375D" w:rsidP="008724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</w:t>
            </w:r>
            <w:r w:rsidR="008724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екан </w:t>
            </w:r>
            <w:r w:rsidR="00872492" w:rsidRPr="004A4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факультета фармации</w:t>
            </w:r>
          </w:p>
          <w:p w:rsidR="00697235" w:rsidRDefault="00872492" w:rsidP="00050A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(приказ №97 ж/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 от 17.05.2021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B5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957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3B581E" w:rsidRDefault="003B581E" w:rsidP="003B58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и.о.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доцента кафедры </w:t>
            </w:r>
            <w:r w:rsidRPr="00A45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 управления фармацевтического дела</w:t>
            </w:r>
          </w:p>
          <w:p w:rsidR="003B581E" w:rsidRPr="00697235" w:rsidRDefault="003B581E" w:rsidP="003B58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(приказ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120 ж/қ от 1 сентября 2018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1482" w:rsidRPr="006F1482" w:rsidTr="00F72761">
        <w:trPr>
          <w:trHeight w:val="605"/>
        </w:trPr>
        <w:tc>
          <w:tcPr>
            <w:tcW w:w="525" w:type="dxa"/>
            <w:hideMark/>
          </w:tcPr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62" w:type="dxa"/>
            <w:hideMark/>
          </w:tcPr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 научной, научно-педагогической деятельности</w:t>
            </w:r>
          </w:p>
        </w:tc>
        <w:tc>
          <w:tcPr>
            <w:tcW w:w="5245" w:type="dxa"/>
            <w:hideMark/>
          </w:tcPr>
          <w:p w:rsidR="006F1482" w:rsidRPr="006F1482" w:rsidRDefault="00495707" w:rsidP="00050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B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Общий стаж работы</w:t>
            </w:r>
            <w:r w:rsidR="005237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42 года</w:t>
            </w:r>
            <w:r w:rsidR="0052375D" w:rsidRPr="003A6B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</w:t>
            </w:r>
            <w:r w:rsidRPr="003A6B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из них научно-педагогической деятельности </w:t>
            </w:r>
            <w:r w:rsidR="0052375D" w:rsidRPr="005237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Pr="005237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лет,</w:t>
            </w:r>
            <w:r w:rsidRPr="003A6B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423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 том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числе в должности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</w:t>
            </w:r>
            <w:r w:rsidRPr="00FA65E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доцента</w:t>
            </w:r>
            <w:r w:rsidRPr="00FA65E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FA65EC" w:rsidRPr="00FA65E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6</w:t>
            </w:r>
            <w:r w:rsidRPr="00FA65E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лет</w:t>
            </w:r>
          </w:p>
        </w:tc>
      </w:tr>
      <w:tr w:rsidR="006F1482" w:rsidRPr="006F1482" w:rsidTr="00F72761">
        <w:trPr>
          <w:trHeight w:val="2681"/>
        </w:trPr>
        <w:tc>
          <w:tcPr>
            <w:tcW w:w="525" w:type="dxa"/>
            <w:hideMark/>
          </w:tcPr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2" w:type="dxa"/>
            <w:hideMark/>
          </w:tcPr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245" w:type="dxa"/>
            <w:hideMark/>
          </w:tcPr>
          <w:p w:rsidR="00050AE4" w:rsidRDefault="00050AE4" w:rsidP="00050AE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5CC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Всего </w:t>
            </w:r>
            <w:r w:rsidR="005435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  <w:r w:rsidR="00C14D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  <w:r w:rsidR="0096650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215CC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опубликованных работ.</w:t>
            </w:r>
          </w:p>
          <w:p w:rsidR="00050AE4" w:rsidRDefault="00050AE4" w:rsidP="00050AE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83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050AE4" w:rsidRPr="00D8392A" w:rsidRDefault="00050AE4" w:rsidP="00050AE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83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в международных рецензируемых научных</w:t>
            </w:r>
          </w:p>
          <w:p w:rsidR="00050AE4" w:rsidRPr="00D8392A" w:rsidRDefault="00050AE4" w:rsidP="00050AE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83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журналах, входящих в базы </w:t>
            </w:r>
            <w:proofErr w:type="spellStart"/>
            <w:r w:rsidRPr="00D83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Scopus</w:t>
            </w:r>
            <w:proofErr w:type="spellEnd"/>
            <w:r w:rsidRPr="00D83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83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CiteScore</w:t>
            </w:r>
            <w:proofErr w:type="spellEnd"/>
            <w:r w:rsidRPr="00D83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– </w:t>
            </w:r>
            <w:r w:rsidR="00C14D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  <w:r w:rsidRPr="00D83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  <w:p w:rsidR="00050AE4" w:rsidRPr="00AD110C" w:rsidRDefault="00050AE4" w:rsidP="00050AE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83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в изданиях, рекомендованных Комитетом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D83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обеспечению качества в сфере образования и науки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D83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МОН РК </w:t>
            </w:r>
            <w:r w:rsidRPr="00AD11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– 1</w:t>
            </w:r>
            <w:r w:rsidR="00DF6B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6</w:t>
            </w:r>
            <w:r w:rsidRPr="00AD11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;</w:t>
            </w:r>
          </w:p>
          <w:p w:rsidR="00050AE4" w:rsidRPr="00D8392A" w:rsidRDefault="00050AE4" w:rsidP="00050AE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83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в других научных журналах и изданиях</w:t>
            </w:r>
          </w:p>
          <w:p w:rsidR="00AD1FA1" w:rsidRPr="00AD1FA1" w:rsidRDefault="00050AE4" w:rsidP="00AD1FA1">
            <w:pPr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D83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(международные конференции и др.) – </w:t>
            </w:r>
            <w:r w:rsidRPr="00AD1F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10</w:t>
            </w:r>
            <w:r w:rsidR="00AD1FA1" w:rsidRPr="00AD1F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;</w:t>
            </w:r>
          </w:p>
          <w:p w:rsidR="00AD1FA1" w:rsidRPr="00AD1FA1" w:rsidRDefault="00076640" w:rsidP="00AD1FA1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-</w:t>
            </w:r>
            <w:r w:rsidR="00AD1FA1" w:rsidRPr="00AD1F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а</w:t>
            </w:r>
            <w:r w:rsidR="00AD1FA1" w:rsidRPr="00AD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вт</w:t>
            </w:r>
            <w:r w:rsidR="00AD1FA1" w:rsidRPr="00AD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орское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свидетельст</w:t>
            </w:r>
            <w:r w:rsidR="00AD1FA1" w:rsidRPr="00AD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во -1.</w:t>
            </w:r>
          </w:p>
        </w:tc>
      </w:tr>
      <w:tr w:rsidR="006F1482" w:rsidRPr="006F1482" w:rsidTr="00A8675D">
        <w:trPr>
          <w:trHeight w:val="416"/>
        </w:trPr>
        <w:tc>
          <w:tcPr>
            <w:tcW w:w="525" w:type="dxa"/>
            <w:hideMark/>
          </w:tcPr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2" w:type="dxa"/>
            <w:hideMark/>
          </w:tcPr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Количество, изданных за последние 5 лет монографий, учебников, единолично </w:t>
            </w: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написанных учебных (учебно-методическое) пособий</w:t>
            </w:r>
          </w:p>
        </w:tc>
        <w:tc>
          <w:tcPr>
            <w:tcW w:w="5245" w:type="dxa"/>
            <w:hideMark/>
          </w:tcPr>
          <w:p w:rsidR="006F1482" w:rsidRPr="00050AE4" w:rsidRDefault="00675C03" w:rsidP="00907D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Учебник</w:t>
            </w:r>
            <w:r w:rsidR="0090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872492" w:rsidRPr="00050A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B15D9E" w:rsidRPr="00050AE4" w:rsidRDefault="00050AE4" w:rsidP="00907D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Методическое рекомендации</w:t>
            </w:r>
            <w:r w:rsidR="0090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15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 w:rsidR="0090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72492" w:rsidRPr="00050A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A8675D" w:rsidRDefault="00A8675D" w:rsidP="00907D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5D9E" w:rsidRDefault="00B15D9E" w:rsidP="00907D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5D9E" w:rsidRPr="00D52F4D" w:rsidRDefault="00B15D9E" w:rsidP="00907D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F1482" w:rsidRPr="006F1482" w:rsidTr="00FA65EC">
        <w:trPr>
          <w:trHeight w:val="1975"/>
        </w:trPr>
        <w:tc>
          <w:tcPr>
            <w:tcW w:w="525" w:type="dxa"/>
            <w:hideMark/>
          </w:tcPr>
          <w:p w:rsidR="006751DB" w:rsidRDefault="006751DB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62" w:type="dxa"/>
            <w:hideMark/>
          </w:tcPr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</w:t>
            </w:r>
          </w:p>
        </w:tc>
        <w:tc>
          <w:tcPr>
            <w:tcW w:w="5245" w:type="dxa"/>
            <w:hideMark/>
          </w:tcPr>
          <w:p w:rsidR="00050AE4" w:rsidRPr="003A6BAF" w:rsidRDefault="00050AE4" w:rsidP="00050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Асилбековна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F1482" w:rsidRPr="006F1482" w:rsidRDefault="00050AE4" w:rsidP="009438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доктора философии (</w:t>
            </w:r>
            <w:proofErr w:type="spellStart"/>
            <w:r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по специальности 6D074800 – «Технология фармацевтического производства» </w:t>
            </w:r>
            <w:r w:rsidR="009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(приказ ректора №480 от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</w:t>
            </w:r>
            <w:r w:rsidR="00943853" w:rsidRPr="009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.2021 г.) </w:t>
            </w:r>
            <w:r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Диссертационного совета, </w:t>
            </w:r>
            <w:r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27.08.2021 г.)</w:t>
            </w:r>
          </w:p>
        </w:tc>
      </w:tr>
      <w:tr w:rsidR="006F1482" w:rsidRPr="006F1482" w:rsidTr="006B13A1">
        <w:trPr>
          <w:trHeight w:val="841"/>
        </w:trPr>
        <w:tc>
          <w:tcPr>
            <w:tcW w:w="525" w:type="dxa"/>
            <w:hideMark/>
          </w:tcPr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2" w:type="dxa"/>
            <w:hideMark/>
          </w:tcPr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245" w:type="dxa"/>
            <w:hideMark/>
          </w:tcPr>
          <w:p w:rsidR="009E4A16" w:rsidRDefault="009E4A16" w:rsidP="003138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Подготовленные под её</w:t>
            </w: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руководством</w:t>
            </w:r>
            <w:r w:rsidR="00313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1651" w:rsidRPr="00CB04E7" w:rsidRDefault="004F5090" w:rsidP="00BF5E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80865" w:rsidRPr="00B461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A7D2B" w:rsidRPr="00B46118">
              <w:rPr>
                <w:rFonts w:ascii="Times New Roman" w:hAnsi="Times New Roman" w:cs="Times New Roman"/>
                <w:sz w:val="24"/>
                <w:szCs w:val="24"/>
              </w:rPr>
              <w:t xml:space="preserve">туденты 4, </w:t>
            </w:r>
            <w:r w:rsidR="009E4A16">
              <w:rPr>
                <w:rFonts w:ascii="Times New Roman" w:hAnsi="Times New Roman" w:cs="Times New Roman"/>
                <w:sz w:val="24"/>
                <w:szCs w:val="24"/>
              </w:rPr>
              <w:t>5 курса</w:t>
            </w:r>
            <w:r w:rsidR="00CA1651" w:rsidRPr="00B46118">
              <w:rPr>
                <w:rFonts w:ascii="Times New Roman" w:hAnsi="Times New Roman" w:cs="Times New Roman"/>
                <w:sz w:val="24"/>
                <w:szCs w:val="24"/>
              </w:rPr>
              <w:t xml:space="preserve"> Ким Данил</w:t>
            </w:r>
            <w:r w:rsidR="00CA1651"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9E4A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E4A16">
              <w:rPr>
                <w:rFonts w:ascii="Times New Roman" w:hAnsi="Times New Roman" w:cs="Times New Roman"/>
                <w:sz w:val="24"/>
                <w:szCs w:val="24"/>
              </w:rPr>
              <w:t>Незванова</w:t>
            </w:r>
            <w:proofErr w:type="spellEnd"/>
            <w:r w:rsidR="009E4A1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</w:t>
            </w:r>
            <w:proofErr w:type="spellStart"/>
            <w:r w:rsidR="009E4A16">
              <w:rPr>
                <w:rFonts w:ascii="Times New Roman" w:hAnsi="Times New Roman" w:cs="Times New Roman"/>
                <w:sz w:val="24"/>
                <w:szCs w:val="24"/>
              </w:rPr>
              <w:t>Букаева</w:t>
            </w:r>
            <w:proofErr w:type="spellEnd"/>
            <w:r w:rsidR="00CA1651" w:rsidRPr="00B46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651" w:rsidRPr="00B46118">
              <w:rPr>
                <w:rFonts w:ascii="Times New Roman" w:hAnsi="Times New Roman" w:cs="Times New Roman"/>
                <w:sz w:val="24"/>
                <w:szCs w:val="24"/>
              </w:rPr>
              <w:t>Евтихи</w:t>
            </w:r>
            <w:r w:rsidR="009E4A1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9E4A16">
              <w:rPr>
                <w:rFonts w:ascii="Times New Roman" w:hAnsi="Times New Roman" w:cs="Times New Roman"/>
                <w:sz w:val="24"/>
                <w:szCs w:val="24"/>
              </w:rPr>
              <w:t xml:space="preserve">, Рахманова </w:t>
            </w:r>
            <w:proofErr w:type="spellStart"/>
            <w:r w:rsidR="009E4A16">
              <w:rPr>
                <w:rFonts w:ascii="Times New Roman" w:hAnsi="Times New Roman" w:cs="Times New Roman"/>
                <w:sz w:val="24"/>
                <w:szCs w:val="24"/>
              </w:rPr>
              <w:t>Дильноза</w:t>
            </w:r>
            <w:proofErr w:type="spellEnd"/>
            <w:r w:rsidR="009E4A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E4A16">
              <w:rPr>
                <w:rFonts w:ascii="Times New Roman" w:hAnsi="Times New Roman" w:cs="Times New Roman"/>
                <w:sz w:val="24"/>
                <w:szCs w:val="24"/>
              </w:rPr>
              <w:t>Шалтаева</w:t>
            </w:r>
            <w:proofErr w:type="spellEnd"/>
            <w:r w:rsidR="009E4A16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  <w:r w:rsidR="00CA1651" w:rsidRPr="00B46118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во II Международной онлайн олимпиаде для студентов образовательной программы «Фармация» по дисциплине «Управление и экономика фармации», организованной Школой Фармации НАО «Казахский Национальный медицинский университет имени </w:t>
            </w:r>
            <w:proofErr w:type="spellStart"/>
            <w:r w:rsidR="00CA1651" w:rsidRPr="00B46118">
              <w:rPr>
                <w:rFonts w:ascii="Times New Roman" w:hAnsi="Times New Roman" w:cs="Times New Roman"/>
                <w:sz w:val="24"/>
                <w:szCs w:val="24"/>
              </w:rPr>
              <w:t>С.Д.Асфендиярова</w:t>
            </w:r>
            <w:proofErr w:type="spellEnd"/>
            <w:r w:rsidR="00CA1651" w:rsidRPr="00B46118">
              <w:rPr>
                <w:rFonts w:ascii="Times New Roman" w:hAnsi="Times New Roman" w:cs="Times New Roman"/>
                <w:sz w:val="24"/>
                <w:szCs w:val="24"/>
              </w:rPr>
              <w:t xml:space="preserve">» 25.04.2024, где заняли командное </w:t>
            </w:r>
            <w:r w:rsidR="0021507C" w:rsidRPr="00CB04E7">
              <w:rPr>
                <w:rFonts w:ascii="Times New Roman" w:hAnsi="Times New Roman" w:cs="Times New Roman"/>
                <w:sz w:val="24"/>
                <w:szCs w:val="24"/>
              </w:rPr>
              <w:t>2 призовое место</w:t>
            </w:r>
            <w:r w:rsidR="00B77F36" w:rsidRPr="00CB04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77F36" w:rsidRPr="00CB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 w:rsidR="00B77F36" w:rsidRPr="00CB04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B77F36" w:rsidRPr="00CB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степени)</w:t>
            </w:r>
            <w:r w:rsidR="0021507C" w:rsidRPr="00CB04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1651" w:rsidRPr="00CB04E7" w:rsidRDefault="004F5090" w:rsidP="00B461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6554" w:rsidRPr="00CB04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1651" w:rsidRPr="00CB04E7">
              <w:rPr>
                <w:rFonts w:ascii="Times New Roman" w:hAnsi="Times New Roman" w:cs="Times New Roman"/>
                <w:sz w:val="24"/>
                <w:szCs w:val="24"/>
              </w:rPr>
              <w:t xml:space="preserve">туденты 5 курса </w:t>
            </w:r>
            <w:proofErr w:type="spellStart"/>
            <w:r w:rsidR="00CA1651" w:rsidRPr="00CB04E7">
              <w:rPr>
                <w:rFonts w:ascii="Times New Roman" w:hAnsi="Times New Roman" w:cs="Times New Roman"/>
                <w:sz w:val="24"/>
                <w:szCs w:val="24"/>
              </w:rPr>
              <w:t>Букаева</w:t>
            </w:r>
            <w:proofErr w:type="spellEnd"/>
            <w:r w:rsidR="00CA1651" w:rsidRPr="00CB0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651" w:rsidRPr="00CB04E7">
              <w:rPr>
                <w:rFonts w:ascii="Times New Roman" w:hAnsi="Times New Roman" w:cs="Times New Roman"/>
                <w:sz w:val="24"/>
                <w:szCs w:val="24"/>
              </w:rPr>
              <w:t>Евтихия</w:t>
            </w:r>
            <w:proofErr w:type="spellEnd"/>
            <w:r w:rsidR="00CA1651" w:rsidRPr="00CB04E7">
              <w:rPr>
                <w:rFonts w:ascii="Times New Roman" w:hAnsi="Times New Roman" w:cs="Times New Roman"/>
                <w:sz w:val="24"/>
                <w:szCs w:val="24"/>
              </w:rPr>
              <w:t xml:space="preserve">, Рахманова </w:t>
            </w:r>
            <w:proofErr w:type="spellStart"/>
            <w:r w:rsidR="00CA1651" w:rsidRPr="00CB04E7">
              <w:rPr>
                <w:rFonts w:ascii="Times New Roman" w:hAnsi="Times New Roman" w:cs="Times New Roman"/>
                <w:sz w:val="24"/>
                <w:szCs w:val="24"/>
              </w:rPr>
              <w:t>Дильноза</w:t>
            </w:r>
            <w:proofErr w:type="spellEnd"/>
            <w:r w:rsidR="00CA1651" w:rsidRPr="00CB04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A1651" w:rsidRPr="00CB04E7">
              <w:rPr>
                <w:rFonts w:ascii="Times New Roman" w:hAnsi="Times New Roman" w:cs="Times New Roman"/>
                <w:sz w:val="24"/>
                <w:szCs w:val="24"/>
              </w:rPr>
              <w:t>Шалтаева</w:t>
            </w:r>
            <w:proofErr w:type="spellEnd"/>
            <w:r w:rsidR="00CA1651" w:rsidRPr="00CB04E7">
              <w:rPr>
                <w:rFonts w:ascii="Times New Roman" w:hAnsi="Times New Roman" w:cs="Times New Roman"/>
                <w:sz w:val="24"/>
                <w:szCs w:val="24"/>
              </w:rPr>
              <w:t xml:space="preserve"> Диана приняли участие в Международном Чемпионате «Молодые профессионалы» чемпионатного цикла 2023-2024 г. по компетенции «R35 фармацевтика» в </w:t>
            </w:r>
            <w:proofErr w:type="spellStart"/>
            <w:r w:rsidR="00CA1651" w:rsidRPr="00CB04E7">
              <w:rPr>
                <w:rFonts w:ascii="Times New Roman" w:hAnsi="Times New Roman" w:cs="Times New Roman"/>
                <w:sz w:val="24"/>
                <w:szCs w:val="24"/>
              </w:rPr>
              <w:t>Сеченовском</w:t>
            </w:r>
            <w:proofErr w:type="spellEnd"/>
            <w:r w:rsidR="00CA1651" w:rsidRPr="00CB04E7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университете. Рахманова </w:t>
            </w:r>
            <w:proofErr w:type="spellStart"/>
            <w:r w:rsidR="00CA1651" w:rsidRPr="00CB04E7">
              <w:rPr>
                <w:rFonts w:ascii="Times New Roman" w:hAnsi="Times New Roman" w:cs="Times New Roman"/>
                <w:sz w:val="24"/>
                <w:szCs w:val="24"/>
              </w:rPr>
              <w:t>Дильноза</w:t>
            </w:r>
            <w:proofErr w:type="spellEnd"/>
            <w:r w:rsidR="00CA1651" w:rsidRPr="00CB04E7">
              <w:rPr>
                <w:rFonts w:ascii="Times New Roman" w:hAnsi="Times New Roman" w:cs="Times New Roman"/>
                <w:sz w:val="24"/>
                <w:szCs w:val="24"/>
              </w:rPr>
              <w:t xml:space="preserve"> стала призером Чемпионата и завоевала </w:t>
            </w:r>
            <w:r w:rsidR="00FA7D2B" w:rsidRPr="00CB04E7">
              <w:rPr>
                <w:rFonts w:ascii="Times New Roman" w:hAnsi="Times New Roman" w:cs="Times New Roman"/>
                <w:sz w:val="24"/>
                <w:szCs w:val="24"/>
              </w:rPr>
              <w:t>бронзовую медаль</w:t>
            </w:r>
            <w:r w:rsidR="002B6554" w:rsidRPr="00CB04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B6554" w:rsidRPr="00CB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 w:rsidR="002B6554" w:rsidRPr="00CB04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2B6554" w:rsidRPr="00CB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степени)</w:t>
            </w:r>
            <w:r w:rsidR="00FA7D2B" w:rsidRPr="00CB04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1482" w:rsidRDefault="00E078FC" w:rsidP="00397D43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397D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1651"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оманда «Юк-Фарм» </w:t>
            </w:r>
            <w:r w:rsidR="0039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составе студентов 3,</w:t>
            </w:r>
            <w:r w:rsidR="00CA1651"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курса ЮКМА факультета «Фармация»,  </w:t>
            </w:r>
            <w:proofErr w:type="spellStart"/>
            <w:r w:rsidR="00CA1651" w:rsidRPr="00B46118">
              <w:rPr>
                <w:rFonts w:ascii="Times New Roman" w:hAnsi="Times New Roman" w:cs="Times New Roman"/>
                <w:sz w:val="24"/>
                <w:szCs w:val="24"/>
              </w:rPr>
              <w:t>Незванов</w:t>
            </w:r>
            <w:proofErr w:type="spellEnd"/>
            <w:r w:rsidR="00CA1651"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CA1651" w:rsidRPr="00B46118">
              <w:rPr>
                <w:rFonts w:ascii="Times New Roman" w:hAnsi="Times New Roman" w:cs="Times New Roman"/>
                <w:sz w:val="24"/>
                <w:szCs w:val="24"/>
              </w:rPr>
              <w:t>Екатерин</w:t>
            </w:r>
            <w:r w:rsidR="00CA1651"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CA1651" w:rsidRPr="00B461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1651"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Усманова Рано, Егешова Аида, Нурлыбек Акерке, Ғалымқызы Диана</w:t>
            </w:r>
            <w:r w:rsidR="00CA1651" w:rsidRPr="00B46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651"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 в Международной студенческой Олимпиаде по образовательной программе «Фармация», посвященной 135 летию государственного и общественного деятеля, ученого-историка, врача и профессора С.Д.Асфендиярова</w:t>
            </w:r>
            <w:r w:rsidR="001A7604"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7604" w:rsidRPr="00B4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7604" w:rsidRPr="00B46118">
              <w:rPr>
                <w:rFonts w:ascii="Times New Roman" w:hAnsi="Times New Roman"/>
                <w:sz w:val="24"/>
                <w:szCs w:val="24"/>
              </w:rPr>
              <w:t>(</w:t>
            </w:r>
            <w:r w:rsidR="001A7604" w:rsidRPr="00B461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28-29 октября 2024</w:t>
            </w:r>
            <w:r w:rsidR="00A47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года</w:t>
            </w:r>
            <w:r w:rsidR="00397D43" w:rsidRPr="00B461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7D43"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9D5646"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которой</w:t>
            </w:r>
            <w:r w:rsidR="00CA1651"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заняли </w:t>
            </w:r>
            <w:r w:rsidR="00CA1651" w:rsidRPr="00CB0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00A9A" w:rsidRPr="00CB0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A1651" w:rsidRPr="00CB0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призовое место.  Команда</w:t>
            </w:r>
            <w:r w:rsidRPr="00CB0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5646" w:rsidRPr="00CB0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получила </w:t>
            </w:r>
            <w:r w:rsidR="00CA1651" w:rsidRPr="00CB0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5646" w:rsidRPr="00CB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 w:rsidR="009D5646" w:rsidRPr="00CB04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9D5646" w:rsidRPr="00CB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  <w:r w:rsidR="00CA1651" w:rsidRPr="00CB0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 отличные знания и интеллектуальные способности по дисциплине «Управление и экономика фармации»</w:t>
            </w:r>
            <w:r w:rsidR="00000A9A" w:rsidRPr="00CB0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24C1E" w:rsidRPr="0062075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E15F2A" w:rsidRPr="00000A9A" w:rsidRDefault="00E15F2A" w:rsidP="00ED2AF3">
            <w:pPr>
              <w:pStyle w:val="a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оманда в составе студентов </w:t>
            </w:r>
            <w:r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,5 </w:t>
            </w:r>
            <w:r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курса ЮКМА факультета «Фармация</w:t>
            </w:r>
            <w:r w:rsidR="00297FA9"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составе: </w:t>
            </w:r>
            <w:proofErr w:type="spellStart"/>
            <w:r w:rsidRPr="00B46118">
              <w:rPr>
                <w:rFonts w:ascii="Times New Roman" w:hAnsi="Times New Roman" w:cs="Times New Roman"/>
                <w:sz w:val="24"/>
                <w:szCs w:val="24"/>
              </w:rPr>
              <w:t>Незванов</w:t>
            </w:r>
            <w:proofErr w:type="spellEnd"/>
            <w:r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B46118">
              <w:rPr>
                <w:rFonts w:ascii="Times New Roman" w:hAnsi="Times New Roman" w:cs="Times New Roman"/>
                <w:sz w:val="24"/>
                <w:szCs w:val="24"/>
              </w:rPr>
              <w:t>Екатерин</w:t>
            </w:r>
            <w:r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461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Усманова Рано, Егешова Аида, Нурлыбек Акерке, Ғалымқызы Диана</w:t>
            </w:r>
            <w:r w:rsidRPr="00B46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 в Международной студенческой Олимпиаде</w:t>
            </w:r>
            <w:r w:rsidR="00B514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7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«Лекарственный</w:t>
            </w:r>
            <w:r w:rsidR="00B514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препарат</w:t>
            </w:r>
            <w:r w:rsidR="00ED2A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путь от идеи дл пациента»</w:t>
            </w:r>
            <w:r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образовательной программе «Фармация», </w:t>
            </w:r>
            <w:r w:rsidR="003672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проходившей</w:t>
            </w:r>
            <w:r w:rsidR="00297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Башкирск</w:t>
            </w:r>
            <w:r w:rsidR="00ED2A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 государственном медицинском университете</w:t>
            </w:r>
            <w:r w:rsidR="00297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672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МЗ РФ </w:t>
            </w:r>
            <w:r w:rsidRPr="00B46118">
              <w:rPr>
                <w:rFonts w:ascii="Times New Roman" w:hAnsi="Times New Roman"/>
                <w:sz w:val="24"/>
                <w:szCs w:val="24"/>
              </w:rPr>
              <w:t>(</w:t>
            </w:r>
            <w:r w:rsidRPr="00B461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297F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ноября</w:t>
            </w:r>
            <w:r w:rsidRPr="00B461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года</w:t>
            </w:r>
            <w:r w:rsidRPr="00B461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на </w:t>
            </w:r>
            <w:r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которой</w:t>
            </w:r>
            <w:r w:rsidR="003672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заняла</w:t>
            </w:r>
            <w:r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B0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призовое место.  Команда получила  </w:t>
            </w:r>
            <w:r w:rsidRPr="00CB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 w:rsidRPr="00CB04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B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  <w:r w:rsidRPr="00CB0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 отличные знания и интеллектуальные способности по дисциплине «Управление и экономика фармации».</w:t>
            </w:r>
          </w:p>
        </w:tc>
      </w:tr>
      <w:tr w:rsidR="006F1482" w:rsidRPr="006F1482" w:rsidTr="003E44CB">
        <w:trPr>
          <w:trHeight w:val="1341"/>
        </w:trPr>
        <w:tc>
          <w:tcPr>
            <w:tcW w:w="525" w:type="dxa"/>
            <w:hideMark/>
          </w:tcPr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862" w:type="dxa"/>
            <w:hideMark/>
          </w:tcPr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245" w:type="dxa"/>
            <w:hideMark/>
          </w:tcPr>
          <w:p w:rsidR="006F1482" w:rsidRPr="00A8675D" w:rsidRDefault="00A8675D" w:rsidP="00A86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6F1482" w:rsidRPr="006F1482" w:rsidTr="00F72761">
        <w:trPr>
          <w:trHeight w:val="315"/>
        </w:trPr>
        <w:tc>
          <w:tcPr>
            <w:tcW w:w="525" w:type="dxa"/>
            <w:hideMark/>
          </w:tcPr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62" w:type="dxa"/>
            <w:hideMark/>
          </w:tcPr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5245" w:type="dxa"/>
            <w:hideMark/>
          </w:tcPr>
          <w:p w:rsidR="00050AE4" w:rsidRPr="00F93C77" w:rsidRDefault="00050AE4" w:rsidP="00050A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BAF">
              <w:rPr>
                <w:rFonts w:ascii="Times New Roman" w:hAnsi="Times New Roman" w:cs="Times New Roman"/>
                <w:sz w:val="24"/>
                <w:szCs w:val="24"/>
              </w:rPr>
              <w:t>Принимает участие в общественной жизни Академии, явля</w:t>
            </w:r>
            <w:r w:rsidR="00F93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ется</w:t>
            </w:r>
            <w:r w:rsidR="00FB1EFE">
              <w:rPr>
                <w:rFonts w:ascii="Times New Roman" w:hAnsi="Times New Roman" w:cs="Times New Roman"/>
                <w:sz w:val="24"/>
                <w:szCs w:val="24"/>
              </w:rPr>
              <w:t xml:space="preserve"> членом</w:t>
            </w:r>
            <w:r w:rsidRPr="003A6BAF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«Фармацевт-менеджер» ГУП УМО РУМС при МОН РК, Пре</w:t>
            </w:r>
            <w:r w:rsidR="000F4D85">
              <w:rPr>
                <w:rFonts w:ascii="Times New Roman" w:hAnsi="Times New Roman" w:cs="Times New Roman"/>
                <w:sz w:val="24"/>
                <w:szCs w:val="24"/>
              </w:rPr>
              <w:t xml:space="preserve">дседателем Совета фармации </w:t>
            </w:r>
            <w:r w:rsidR="00FA3070">
              <w:rPr>
                <w:rFonts w:ascii="Times New Roman" w:hAnsi="Times New Roman" w:cs="Times New Roman"/>
                <w:sz w:val="24"/>
                <w:szCs w:val="24"/>
              </w:rPr>
              <w:t>ЮКМА, разработчиком</w:t>
            </w:r>
            <w:r w:rsidR="000F4D8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стандарта «Фармацевтическая деятельность»</w:t>
            </w:r>
            <w:r w:rsidR="00FA307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234E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к Приказу </w:t>
            </w:r>
            <w:r w:rsidR="00FB1EFE">
              <w:rPr>
                <w:rFonts w:ascii="Times New Roman" w:hAnsi="Times New Roman" w:cs="Times New Roman"/>
                <w:sz w:val="24"/>
                <w:szCs w:val="24"/>
              </w:rPr>
              <w:t>№ 285 П</w:t>
            </w:r>
            <w:r w:rsidR="003234EC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редседателя НПП РК </w:t>
            </w:r>
            <w:r w:rsidR="006C32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234EC"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r w:rsidR="006C32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2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293">
              <w:rPr>
                <w:rFonts w:ascii="Times New Roman" w:hAnsi="Times New Roman" w:cs="Times New Roman"/>
                <w:sz w:val="24"/>
                <w:szCs w:val="24"/>
              </w:rPr>
              <w:t xml:space="preserve">от 22 октября </w:t>
            </w:r>
            <w:r w:rsidR="00FA307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0F4D85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  <w:r w:rsidR="001F39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1575">
              <w:rPr>
                <w:rFonts w:ascii="Times New Roman" w:hAnsi="Times New Roman" w:cs="Times New Roman"/>
                <w:sz w:val="24"/>
                <w:szCs w:val="24"/>
              </w:rPr>
              <w:t>проекта стандарта</w:t>
            </w:r>
            <w:r w:rsidR="00933E6F">
              <w:rPr>
                <w:rFonts w:ascii="Times New Roman" w:hAnsi="Times New Roman" w:cs="Times New Roman"/>
                <w:sz w:val="24"/>
                <w:szCs w:val="24"/>
              </w:rPr>
              <w:t xml:space="preserve"> «Фармацевтическая деятельность» (</w:t>
            </w:r>
            <w:r w:rsidR="00A338B4" w:rsidRPr="00A338B4">
              <w:rPr>
                <w:rFonts w:ascii="Times New Roman" w:hAnsi="Times New Roman" w:cs="Times New Roman"/>
                <w:sz w:val="24"/>
                <w:szCs w:val="24"/>
              </w:rPr>
              <w:t>Приложение 1 к Протоколу №3 заседа</w:t>
            </w:r>
            <w:r w:rsidR="00A338B4">
              <w:rPr>
                <w:rFonts w:ascii="Times New Roman" w:hAnsi="Times New Roman" w:cs="Times New Roman"/>
                <w:sz w:val="24"/>
                <w:szCs w:val="24"/>
              </w:rPr>
              <w:t>ния УМО от 17 февраля 2023 года</w:t>
            </w:r>
            <w:r w:rsidR="00933E6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AD1575">
              <w:rPr>
                <w:rFonts w:ascii="Times New Roman" w:hAnsi="Times New Roman" w:cs="Times New Roman"/>
                <w:sz w:val="24"/>
                <w:szCs w:val="24"/>
              </w:rPr>
              <w:t>проекта стандарта</w:t>
            </w:r>
            <w:r w:rsidR="00CD7024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 </w:t>
            </w:r>
            <w:r w:rsidR="00AD1575">
              <w:rPr>
                <w:rFonts w:ascii="Times New Roman" w:hAnsi="Times New Roman" w:cs="Times New Roman"/>
                <w:sz w:val="24"/>
                <w:szCs w:val="24"/>
              </w:rPr>
              <w:t xml:space="preserve">фармацевтического производства» </w:t>
            </w:r>
            <w:r w:rsidR="00AD1575" w:rsidRPr="007B47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8534B" w:rsidRPr="007B47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8534B" w:rsidRPr="00E721E3">
              <w:rPr>
                <w:rFonts w:ascii="Times New Roman" w:hAnsi="Times New Roman" w:cs="Times New Roman"/>
                <w:sz w:val="24"/>
                <w:szCs w:val="24"/>
              </w:rPr>
              <w:t>ротокол</w:t>
            </w:r>
            <w:r w:rsidR="0028711C" w:rsidRPr="00E721E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45636" w:rsidRPr="00E721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534B" w:rsidRPr="00E721E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УМО от 21 ноября 2024 года </w:t>
            </w:r>
            <w:r w:rsidR="00145636" w:rsidRPr="00E721E3">
              <w:rPr>
                <w:rFonts w:ascii="Times New Roman" w:hAnsi="Times New Roman" w:cs="Times New Roman"/>
                <w:sz w:val="24"/>
                <w:szCs w:val="24"/>
              </w:rPr>
              <w:t>2024г., вопрос 6.3).</w:t>
            </w:r>
            <w:r w:rsidR="00AD1575" w:rsidRPr="00E72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C77" w:rsidRPr="003A6BAF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="00AD1575">
              <w:rPr>
                <w:rFonts w:ascii="Times New Roman" w:hAnsi="Times New Roman" w:cs="Times New Roman"/>
                <w:sz w:val="24"/>
                <w:szCs w:val="24"/>
              </w:rPr>
              <w:t xml:space="preserve">членом Методического Совета, Научного Совета и Ученого Совета ЮКМА, </w:t>
            </w:r>
            <w:r w:rsidR="00F93C77" w:rsidRPr="003A6BAF">
              <w:rPr>
                <w:rFonts w:ascii="Times New Roman" w:hAnsi="Times New Roman" w:cs="Times New Roman"/>
                <w:sz w:val="24"/>
                <w:szCs w:val="24"/>
              </w:rPr>
              <w:t>Почетным членом ассоциации фармацевтов и поддержки</w:t>
            </w:r>
            <w:r w:rsidR="00F93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C77" w:rsidRPr="003A6BAF">
              <w:rPr>
                <w:rFonts w:ascii="Times New Roman" w:hAnsi="Times New Roman" w:cs="Times New Roman"/>
                <w:sz w:val="24"/>
                <w:szCs w:val="24"/>
              </w:rPr>
              <w:t>фармацевтического образования и науки (г. Алматы) (с 2014 года)</w:t>
            </w:r>
            <w:r w:rsidR="00F93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F1482" w:rsidRPr="00AD622F" w:rsidRDefault="00AD1575" w:rsidP="003D4B67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50AE4" w:rsidRPr="003A6BAF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является научным </w:t>
            </w:r>
            <w:r w:rsidR="003D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консультантом</w:t>
            </w:r>
            <w:r w:rsidR="0031385F">
              <w:rPr>
                <w:rFonts w:ascii="Times New Roman" w:hAnsi="Times New Roman" w:cs="Times New Roman"/>
                <w:sz w:val="24"/>
                <w:szCs w:val="24"/>
              </w:rPr>
              <w:t xml:space="preserve"> у 2</w:t>
            </w:r>
            <w:r w:rsidR="00050AE4" w:rsidRPr="003A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AE4" w:rsidRPr="003A6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="0031385F">
              <w:rPr>
                <w:rFonts w:ascii="Times New Roman" w:hAnsi="Times New Roman" w:cs="Times New Roman"/>
                <w:sz w:val="24"/>
                <w:szCs w:val="24"/>
              </w:rPr>
              <w:t xml:space="preserve"> докторантов:</w:t>
            </w:r>
            <w:r w:rsidR="00050AE4" w:rsidRPr="003A6BAF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«Фармация» </w:t>
            </w:r>
            <w:proofErr w:type="spellStart"/>
            <w:r w:rsidR="00050AE4" w:rsidRPr="003A6BAF">
              <w:rPr>
                <w:rFonts w:ascii="Times New Roman" w:hAnsi="Times New Roman" w:cs="Times New Roman"/>
                <w:sz w:val="24"/>
                <w:szCs w:val="24"/>
              </w:rPr>
              <w:t>Сей</w:t>
            </w:r>
            <w:r w:rsidR="00050AE4">
              <w:rPr>
                <w:rFonts w:ascii="Times New Roman" w:hAnsi="Times New Roman" w:cs="Times New Roman"/>
                <w:sz w:val="24"/>
                <w:szCs w:val="24"/>
              </w:rPr>
              <w:t>далиевой</w:t>
            </w:r>
            <w:proofErr w:type="spellEnd"/>
            <w:r w:rsidR="00050AE4">
              <w:rPr>
                <w:rFonts w:ascii="Times New Roman" w:hAnsi="Times New Roman" w:cs="Times New Roman"/>
                <w:sz w:val="24"/>
                <w:szCs w:val="24"/>
              </w:rPr>
              <w:t xml:space="preserve"> Сабины </w:t>
            </w:r>
            <w:proofErr w:type="spellStart"/>
            <w:r w:rsidR="00050AE4">
              <w:rPr>
                <w:rFonts w:ascii="Times New Roman" w:hAnsi="Times New Roman" w:cs="Times New Roman"/>
                <w:sz w:val="24"/>
                <w:szCs w:val="24"/>
              </w:rPr>
              <w:t>Каржаубаевны</w:t>
            </w:r>
            <w:proofErr w:type="spellEnd"/>
            <w:r w:rsidR="00050AE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50AE4" w:rsidRPr="003A6BAF">
              <w:rPr>
                <w:rFonts w:ascii="Times New Roman" w:hAnsi="Times New Roman" w:cs="Times New Roman"/>
                <w:sz w:val="24"/>
                <w:szCs w:val="24"/>
              </w:rPr>
              <w:t xml:space="preserve">выписка </w:t>
            </w:r>
            <w:r w:rsidR="00050AE4">
              <w:rPr>
                <w:rFonts w:ascii="Times New Roman" w:hAnsi="Times New Roman" w:cs="Times New Roman"/>
                <w:sz w:val="24"/>
                <w:szCs w:val="24"/>
              </w:rPr>
              <w:t>Ученого Совета №3 от 26.10.2022 г.</w:t>
            </w:r>
            <w:r w:rsidR="0031385F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="00B32A9F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«Технология фармацевтического производства» </w:t>
            </w:r>
            <w:proofErr w:type="spellStart"/>
            <w:r w:rsidR="00B32A9F">
              <w:rPr>
                <w:rFonts w:ascii="Times New Roman" w:hAnsi="Times New Roman" w:cs="Times New Roman"/>
                <w:sz w:val="24"/>
                <w:szCs w:val="24"/>
              </w:rPr>
              <w:t>Егизбаевой</w:t>
            </w:r>
            <w:proofErr w:type="spellEnd"/>
            <w:r w:rsidR="00504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456E">
              <w:rPr>
                <w:rFonts w:ascii="Times New Roman" w:hAnsi="Times New Roman" w:cs="Times New Roman"/>
                <w:sz w:val="24"/>
                <w:szCs w:val="24"/>
              </w:rPr>
              <w:t>Шынар</w:t>
            </w:r>
            <w:proofErr w:type="spellEnd"/>
            <w:r w:rsidR="00504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456E">
              <w:rPr>
                <w:rFonts w:ascii="Times New Roman" w:hAnsi="Times New Roman" w:cs="Times New Roman"/>
                <w:sz w:val="24"/>
                <w:szCs w:val="24"/>
              </w:rPr>
              <w:t>Амангельдиевны</w:t>
            </w:r>
            <w:proofErr w:type="spellEnd"/>
            <w:r w:rsidR="003138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C44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055114">
              <w:rPr>
                <w:rFonts w:ascii="Times New Roman" w:hAnsi="Times New Roman" w:cs="Times New Roman"/>
                <w:sz w:val="24"/>
                <w:szCs w:val="24"/>
              </w:rPr>
              <w:t>Проректора КазНМУ</w:t>
            </w:r>
            <w:r w:rsidR="00CC4446">
              <w:rPr>
                <w:rFonts w:ascii="Times New Roman" w:hAnsi="Times New Roman" w:cs="Times New Roman"/>
                <w:sz w:val="24"/>
                <w:szCs w:val="24"/>
              </w:rPr>
              <w:t xml:space="preserve"> №1777</w:t>
            </w:r>
            <w:r w:rsidR="00055114">
              <w:rPr>
                <w:rFonts w:ascii="Times New Roman" w:hAnsi="Times New Roman" w:cs="Times New Roman"/>
                <w:sz w:val="24"/>
                <w:szCs w:val="24"/>
              </w:rPr>
              <w:t xml:space="preserve"> от 19.07.02024 г.</w:t>
            </w:r>
            <w:r w:rsidR="0031385F" w:rsidRPr="003A6BA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6F1482" w:rsidRDefault="006F1482" w:rsidP="00215D09">
      <w:pPr>
        <w:spacing w:before="5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F1482" w:rsidRDefault="006F1482" w:rsidP="00215D09">
      <w:pPr>
        <w:spacing w:before="5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91C89" w:rsidRDefault="00F91C89" w:rsidP="00215D09">
      <w:pPr>
        <w:spacing w:before="5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E69DA" w:rsidRPr="00CE69DA" w:rsidRDefault="00B735CD" w:rsidP="00CE69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</w:t>
      </w:r>
      <w:r w:rsidR="00CE69DA" w:rsidRPr="00CE69D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уководител</w:t>
      </w:r>
      <w:r w:rsidR="003334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ь</w:t>
      </w:r>
      <w:r w:rsidR="00CE69DA" w:rsidRPr="00CE69D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управления</w:t>
      </w:r>
    </w:p>
    <w:p w:rsidR="006F1482" w:rsidRPr="00CE69DA" w:rsidRDefault="00CE69DA" w:rsidP="00CE69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E69D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научно-клинической работы  </w:t>
      </w:r>
    </w:p>
    <w:p w:rsidR="00CE69DA" w:rsidRDefault="00CE69DA" w:rsidP="00CE69DA">
      <w:pPr>
        <w:spacing w:before="5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E69D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докторантуры и магистратуры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  <w:r w:rsidR="00B15D9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</w:t>
      </w:r>
      <w:r w:rsidR="00B735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Н.М. Дарибаев</w:t>
      </w:r>
    </w:p>
    <w:p w:rsidR="00CE69DA" w:rsidRDefault="00CE69DA" w:rsidP="00CE69DA">
      <w:pPr>
        <w:spacing w:before="5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E69DA" w:rsidRDefault="00CE69DA" w:rsidP="00CE69DA">
      <w:pPr>
        <w:spacing w:before="5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E69DA" w:rsidRDefault="00CE69DA" w:rsidP="00CE69DA">
      <w:pPr>
        <w:spacing w:before="5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E69DA" w:rsidRDefault="00CE69DA" w:rsidP="00CE69DA">
      <w:pPr>
        <w:spacing w:before="5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E69DA" w:rsidRDefault="00CE69DA" w:rsidP="00CE69DA">
      <w:pPr>
        <w:spacing w:before="5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E69DA" w:rsidRDefault="00CE69DA" w:rsidP="00CE69DA">
      <w:pPr>
        <w:spacing w:before="5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E69DA" w:rsidRDefault="00CE69DA" w:rsidP="00CE69DA">
      <w:pPr>
        <w:spacing w:before="5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E69DA" w:rsidRDefault="00CE69DA" w:rsidP="00CE69DA">
      <w:pPr>
        <w:spacing w:before="5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F1482" w:rsidRPr="00A827EC" w:rsidRDefault="006F1482" w:rsidP="00215D09">
      <w:pPr>
        <w:spacing w:before="5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6F1482" w:rsidRPr="00A827EC" w:rsidSect="00215D0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D09C3"/>
    <w:multiLevelType w:val="hybridMultilevel"/>
    <w:tmpl w:val="CE8096A0"/>
    <w:lvl w:ilvl="0" w:tplc="9D648FAA">
      <w:start w:val="1"/>
      <w:numFmt w:val="decimal"/>
      <w:lvlText w:val="%1."/>
      <w:lvlJc w:val="left"/>
      <w:pPr>
        <w:ind w:left="50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62437A1"/>
    <w:multiLevelType w:val="hybridMultilevel"/>
    <w:tmpl w:val="F228A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E6419"/>
    <w:multiLevelType w:val="hybridMultilevel"/>
    <w:tmpl w:val="2362B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35ED0"/>
    <w:multiLevelType w:val="hybridMultilevel"/>
    <w:tmpl w:val="7D1E8E40"/>
    <w:lvl w:ilvl="0" w:tplc="4AD41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5">
    <w:nsid w:val="46821F6E"/>
    <w:multiLevelType w:val="hybridMultilevel"/>
    <w:tmpl w:val="80D6184E"/>
    <w:lvl w:ilvl="0" w:tplc="9EA82E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0E0E5F"/>
    <w:multiLevelType w:val="hybridMultilevel"/>
    <w:tmpl w:val="DF9AA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114D57"/>
    <w:multiLevelType w:val="hybridMultilevel"/>
    <w:tmpl w:val="483CB260"/>
    <w:lvl w:ilvl="0" w:tplc="40F67C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FD6EE4"/>
    <w:multiLevelType w:val="hybridMultilevel"/>
    <w:tmpl w:val="5BD6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1D5"/>
    <w:rsid w:val="00000A9A"/>
    <w:rsid w:val="00050AE4"/>
    <w:rsid w:val="00055114"/>
    <w:rsid w:val="000631B4"/>
    <w:rsid w:val="00076640"/>
    <w:rsid w:val="000B7D2A"/>
    <w:rsid w:val="000F1B1E"/>
    <w:rsid w:val="000F4D85"/>
    <w:rsid w:val="00145636"/>
    <w:rsid w:val="00161635"/>
    <w:rsid w:val="001A0E1E"/>
    <w:rsid w:val="001A2EA9"/>
    <w:rsid w:val="001A7604"/>
    <w:rsid w:val="001F390B"/>
    <w:rsid w:val="0021507C"/>
    <w:rsid w:val="00215D09"/>
    <w:rsid w:val="002707D5"/>
    <w:rsid w:val="00275335"/>
    <w:rsid w:val="0028711C"/>
    <w:rsid w:val="002947EE"/>
    <w:rsid w:val="00297184"/>
    <w:rsid w:val="00297FA9"/>
    <w:rsid w:val="002B6554"/>
    <w:rsid w:val="002C38C8"/>
    <w:rsid w:val="002E3709"/>
    <w:rsid w:val="0031385F"/>
    <w:rsid w:val="003209E8"/>
    <w:rsid w:val="003234EC"/>
    <w:rsid w:val="0033341B"/>
    <w:rsid w:val="00365ECF"/>
    <w:rsid w:val="003672A0"/>
    <w:rsid w:val="00383E6E"/>
    <w:rsid w:val="00397D43"/>
    <w:rsid w:val="003B581E"/>
    <w:rsid w:val="003C4C21"/>
    <w:rsid w:val="003D4B67"/>
    <w:rsid w:val="003E44CB"/>
    <w:rsid w:val="00446C2A"/>
    <w:rsid w:val="00480865"/>
    <w:rsid w:val="00495707"/>
    <w:rsid w:val="004A253E"/>
    <w:rsid w:val="004A6974"/>
    <w:rsid w:val="004D227B"/>
    <w:rsid w:val="004F183C"/>
    <w:rsid w:val="004F5090"/>
    <w:rsid w:val="0050456E"/>
    <w:rsid w:val="0052375D"/>
    <w:rsid w:val="005435FB"/>
    <w:rsid w:val="0058534B"/>
    <w:rsid w:val="00591BAF"/>
    <w:rsid w:val="005B7DF6"/>
    <w:rsid w:val="005D56A2"/>
    <w:rsid w:val="005E318C"/>
    <w:rsid w:val="005E7D8C"/>
    <w:rsid w:val="005F519C"/>
    <w:rsid w:val="006131D5"/>
    <w:rsid w:val="006259D0"/>
    <w:rsid w:val="006751DB"/>
    <w:rsid w:val="00675C03"/>
    <w:rsid w:val="00692999"/>
    <w:rsid w:val="00697235"/>
    <w:rsid w:val="006B13A1"/>
    <w:rsid w:val="006C3293"/>
    <w:rsid w:val="006E3730"/>
    <w:rsid w:val="006F1482"/>
    <w:rsid w:val="00706E9E"/>
    <w:rsid w:val="007154A2"/>
    <w:rsid w:val="00780829"/>
    <w:rsid w:val="007B47DA"/>
    <w:rsid w:val="007D43FD"/>
    <w:rsid w:val="007F748F"/>
    <w:rsid w:val="00801749"/>
    <w:rsid w:val="00872492"/>
    <w:rsid w:val="008D5EA9"/>
    <w:rsid w:val="00907D9B"/>
    <w:rsid w:val="00930AE9"/>
    <w:rsid w:val="00931816"/>
    <w:rsid w:val="009331F9"/>
    <w:rsid w:val="00933E6F"/>
    <w:rsid w:val="00942C10"/>
    <w:rsid w:val="00943853"/>
    <w:rsid w:val="00966507"/>
    <w:rsid w:val="00997B97"/>
    <w:rsid w:val="009D17CB"/>
    <w:rsid w:val="009D5646"/>
    <w:rsid w:val="009E4A16"/>
    <w:rsid w:val="00A1039F"/>
    <w:rsid w:val="00A21FC8"/>
    <w:rsid w:val="00A338B4"/>
    <w:rsid w:val="00A47FEF"/>
    <w:rsid w:val="00A827EC"/>
    <w:rsid w:val="00A8675D"/>
    <w:rsid w:val="00A90F7B"/>
    <w:rsid w:val="00AD110C"/>
    <w:rsid w:val="00AD1575"/>
    <w:rsid w:val="00AD1FA1"/>
    <w:rsid w:val="00AD622F"/>
    <w:rsid w:val="00AF62DD"/>
    <w:rsid w:val="00B15D9E"/>
    <w:rsid w:val="00B21C9D"/>
    <w:rsid w:val="00B25101"/>
    <w:rsid w:val="00B264DC"/>
    <w:rsid w:val="00B32A9F"/>
    <w:rsid w:val="00B46118"/>
    <w:rsid w:val="00B514CF"/>
    <w:rsid w:val="00B735CD"/>
    <w:rsid w:val="00B77F36"/>
    <w:rsid w:val="00B93DFE"/>
    <w:rsid w:val="00BD6BAC"/>
    <w:rsid w:val="00BF5E1D"/>
    <w:rsid w:val="00C14D14"/>
    <w:rsid w:val="00C27984"/>
    <w:rsid w:val="00C56B04"/>
    <w:rsid w:val="00C57270"/>
    <w:rsid w:val="00C64A49"/>
    <w:rsid w:val="00CA1651"/>
    <w:rsid w:val="00CB04E7"/>
    <w:rsid w:val="00CC3A39"/>
    <w:rsid w:val="00CC4446"/>
    <w:rsid w:val="00CD00AC"/>
    <w:rsid w:val="00CD7024"/>
    <w:rsid w:val="00CE69DA"/>
    <w:rsid w:val="00D2126C"/>
    <w:rsid w:val="00D52F4D"/>
    <w:rsid w:val="00DF6BC6"/>
    <w:rsid w:val="00E01569"/>
    <w:rsid w:val="00E043C2"/>
    <w:rsid w:val="00E078FC"/>
    <w:rsid w:val="00E15F2A"/>
    <w:rsid w:val="00E2413E"/>
    <w:rsid w:val="00E24C1E"/>
    <w:rsid w:val="00E271AB"/>
    <w:rsid w:val="00E53F61"/>
    <w:rsid w:val="00E721E3"/>
    <w:rsid w:val="00ED2AF3"/>
    <w:rsid w:val="00ED5F28"/>
    <w:rsid w:val="00F175FD"/>
    <w:rsid w:val="00F27F96"/>
    <w:rsid w:val="00F31AD8"/>
    <w:rsid w:val="00F72761"/>
    <w:rsid w:val="00F81BDC"/>
    <w:rsid w:val="00F91C89"/>
    <w:rsid w:val="00F93C77"/>
    <w:rsid w:val="00FA3070"/>
    <w:rsid w:val="00FA65EC"/>
    <w:rsid w:val="00FA7D2B"/>
    <w:rsid w:val="00FB1EFE"/>
    <w:rsid w:val="00FB4539"/>
    <w:rsid w:val="00FC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09C49-0BDC-4D05-A5D4-80870FDD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335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91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6C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hitespace-pre-wrap">
    <w:name w:val="whitespace-pre-wrap"/>
    <w:basedOn w:val="a"/>
    <w:rsid w:val="0044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175F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5F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5">
    <w:name w:val="Верхний колонтитул Знак"/>
    <w:basedOn w:val="a0"/>
    <w:link w:val="a4"/>
    <w:uiPriority w:val="99"/>
    <w:rsid w:val="00F175FD"/>
    <w:rPr>
      <w:rFonts w:ascii="Times New Roman" w:eastAsia="Times New Roman" w:hAnsi="Times New Roman" w:cs="Times New Roman"/>
      <w:lang w:val="en-US" w:bidi="en-US"/>
    </w:rPr>
  </w:style>
  <w:style w:type="character" w:styleId="a6">
    <w:name w:val="Hyperlink"/>
    <w:basedOn w:val="a0"/>
    <w:uiPriority w:val="99"/>
    <w:unhideWhenUsed/>
    <w:rsid w:val="00E271AB"/>
    <w:rPr>
      <w:color w:val="0563C1" w:themeColor="hyperlink"/>
      <w:u w:val="single"/>
    </w:rPr>
  </w:style>
  <w:style w:type="character" w:styleId="a7">
    <w:name w:val="Book Title"/>
    <w:basedOn w:val="a0"/>
    <w:uiPriority w:val="33"/>
    <w:qFormat/>
    <w:rsid w:val="00E271AB"/>
    <w:rPr>
      <w:b/>
      <w:bCs/>
      <w:smallCaps/>
      <w:spacing w:val="5"/>
    </w:rPr>
  </w:style>
  <w:style w:type="paragraph" w:styleId="a8">
    <w:name w:val="No Spacing"/>
    <w:link w:val="a9"/>
    <w:uiPriority w:val="1"/>
    <w:qFormat/>
    <w:rsid w:val="00A827EC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32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6F1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97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9723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91B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B735CD"/>
    <w:rPr>
      <w:b/>
      <w:bCs/>
    </w:rPr>
  </w:style>
  <w:style w:type="character" w:customStyle="1" w:styleId="a9">
    <w:name w:val="Без интервала Знак"/>
    <w:link w:val="a8"/>
    <w:uiPriority w:val="1"/>
    <w:locked/>
    <w:rsid w:val="00050AE4"/>
  </w:style>
  <w:style w:type="character" w:customStyle="1" w:styleId="FontStyle43">
    <w:name w:val="Font Style43"/>
    <w:uiPriority w:val="99"/>
    <w:rsid w:val="00050AE4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1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SU-CM</Company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78</cp:revision>
  <cp:lastPrinted>2024-04-25T04:06:00Z</cp:lastPrinted>
  <dcterms:created xsi:type="dcterms:W3CDTF">2024-01-25T22:13:00Z</dcterms:created>
  <dcterms:modified xsi:type="dcterms:W3CDTF">2024-12-03T09:04:00Z</dcterms:modified>
</cp:coreProperties>
</file>